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color w:val="1F4E79" w:themeColor="accent1" w:themeShade="80"/>
          <w:sz w:val="28"/>
          <w:szCs w:val="28"/>
        </w:rPr>
      </w:pPr>
      <w:r>
        <w:rPr>
          <w:rFonts w:cs="Times New Roman" w:ascii="Times New Roman" w:hAnsi="Times New Roman"/>
          <w:b/>
          <w:color w:val="1F4E79" w:themeColor="accent1" w:themeShade="80"/>
          <w:sz w:val="28"/>
          <w:szCs w:val="28"/>
        </w:rPr>
        <w:t>Programma Nazionale “Equità nella Salute” 2021-2027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1F4E79" w:themeColor="accent1" w:themeShade="80"/>
          <w:sz w:val="28"/>
          <w:szCs w:val="28"/>
        </w:rPr>
      </w:pPr>
      <w:r>
        <w:rPr>
          <w:rFonts w:cs="Times New Roman" w:ascii="Times New Roman" w:hAnsi="Times New Roman"/>
          <w:b/>
          <w:color w:val="1F4E79" w:themeColor="accent1" w:themeShade="80"/>
          <w:sz w:val="28"/>
          <w:szCs w:val="28"/>
        </w:rPr>
        <w:t>Contrastare la povertà sanitaria</w:t>
      </w:r>
    </w:p>
    <w:p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PIANO DI INTERVENTI dell’Azienda Sanitaria Locale SULCIS</w:t>
      </w:r>
    </w:p>
    <w:tbl>
      <w:tblPr>
        <w:tblStyle w:val="Grigliatabella"/>
        <w:tblW w:w="1006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3"/>
        <w:gridCol w:w="5246"/>
      </w:tblGrid>
      <w:tr>
        <w:trPr>
          <w:trHeight w:val="862" w:hRule="atLeast"/>
        </w:trPr>
        <w:tc>
          <w:tcPr>
            <w:tcW w:w="481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24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Responsabile dell’attuazione</w:t>
            </w:r>
          </w:p>
        </w:tc>
        <w:tc>
          <w:tcPr>
            <w:tcW w:w="524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Dott. Aldo Atzori</w:t>
            </w:r>
            <w:bookmarkStart w:id="0" w:name="_GoBack"/>
            <w:bookmarkEnd w:id="0"/>
          </w:p>
        </w:tc>
      </w:tr>
      <w:tr>
        <w:trPr>
          <w:trHeight w:val="862" w:hRule="atLeast"/>
        </w:trPr>
        <w:tc>
          <w:tcPr>
            <w:tcW w:w="481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24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Referente amministrativo</w:t>
            </w:r>
          </w:p>
        </w:tc>
        <w:tc>
          <w:tcPr>
            <w:tcW w:w="524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Dott.ssa Francesca Piras</w:t>
            </w:r>
          </w:p>
        </w:tc>
      </w:tr>
    </w:tbl>
    <w:p>
      <w:pPr>
        <w:pStyle w:val="Normal"/>
        <w:tabs>
          <w:tab w:val="clear" w:pos="708"/>
          <w:tab w:val="left" w:pos="5341" w:leader="none"/>
        </w:tabs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keepNext w:val="true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DESCRIZIONE DEL CONTESTO</w:t>
      </w:r>
      <w:r>
        <w:rPr>
          <w:rFonts w:cs="Times New Roman" w:ascii="Times New Roman" w:hAnsi="Times New Roman"/>
        </w:rPr>
        <w:t xml:space="preserve"> (COMUNE A TUTTI I PROGETTI)</w:t>
      </w:r>
    </w:p>
    <w:tbl>
      <w:tblPr>
        <w:tblStyle w:val="Grigliatabella"/>
        <w:tblpPr w:bottomFromText="0" w:horzAnchor="margin" w:leftFromText="141" w:rightFromText="141" w:tblpX="0" w:tblpY="-30" w:topFromText="0" w:vertAnchor="text"/>
        <w:tblW w:w="1006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060"/>
      </w:tblGrid>
      <w:tr>
        <w:trPr>
          <w:trHeight w:val="551" w:hRule="atLeast"/>
        </w:trPr>
        <w:tc>
          <w:tcPr>
            <w:tcW w:w="10060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24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Breve descrizione delle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attività ed esperienze pregresse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 di medicina di prossimità in </w:t>
            </w:r>
            <w:r>
              <w:rPr>
                <w:rFonts w:eastAsia="Calibri" w:cs="Times New Roman" w:ascii="Times New Roman" w:hAnsi="Times New Roman"/>
                <w:i/>
                <w:kern w:val="0"/>
                <w:sz w:val="22"/>
                <w:szCs w:val="22"/>
                <w:lang w:val="it-IT" w:eastAsia="en-US" w:bidi="ar-SA"/>
              </w:rPr>
              <w:t>outreach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 attraverso motorhome ed equipe multidisciplinare </w:t>
            </w:r>
          </w:p>
        </w:tc>
      </w:tr>
      <w:tr>
        <w:trPr>
          <w:trHeight w:val="7603" w:hRule="atLeast"/>
        </w:trPr>
        <w:tc>
          <w:tcPr>
            <w:tcW w:w="10060" w:type="dxa"/>
            <w:tcBorders/>
            <w:shd w:fill="auto" w:val="clea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24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Attività in </w:t>
            </w:r>
            <w:r>
              <w:rPr>
                <w:rFonts w:eastAsia="Calibri" w:cs="Times New Roman" w:ascii="Times New Roman" w:hAnsi="Times New Roman"/>
                <w:b/>
                <w:i/>
                <w:kern w:val="0"/>
                <w:sz w:val="22"/>
                <w:szCs w:val="22"/>
                <w:lang w:val="it-IT" w:eastAsia="en-US" w:bidi="ar-SA"/>
              </w:rPr>
              <w:t>outreach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:</w:t>
            </w:r>
          </w:p>
          <w:p>
            <w:pPr>
              <w:pStyle w:val="Normal"/>
              <w:widowControl/>
              <w:spacing w:lineRule="auto" w:line="240" w:before="0" w:after="0"/>
              <w:ind w:right="459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ind w:right="459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ind w:right="459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ind w:right="459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Utilizzo di motorhome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: (inserire eventuale diponibilità)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ListParagraph"/>
              <w:widowControl/>
              <w:numPr>
                <w:ilvl w:val="0"/>
                <w:numId w:val="18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Co-progettazione con ETS: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ListParagraph"/>
              <w:widowControl/>
              <w:numPr>
                <w:ilvl w:val="0"/>
                <w:numId w:val="18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Attività di alfabetizzazione e orientamento per vulnerabili e migranti: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shd w:color="auto" w:fill="DEEAF6" w:themeFill="accent1" w:themeFillTint="33" w:val="clear"/>
          </w:tcPr>
          <w:p>
            <w:pPr>
              <w:pStyle w:val="Normal"/>
              <w:keepNext w:val="true"/>
              <w:pageBreakBefore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it-IT" w:eastAsia="en-US" w:bidi="ar-SA"/>
              </w:rPr>
              <w:t>INFORMAZIONI DI SINTESI PIANO DI INTERVENTI</w:t>
            </w:r>
          </w:p>
        </w:tc>
      </w:tr>
    </w:tbl>
    <w:p>
      <w:pPr>
        <w:pStyle w:val="Normal"/>
        <w:keepNext w:val="true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shd w:color="auto" w:fill="DEEAF6" w:themeFill="accent1" w:themeFillTint="33" w:val="clear"/>
          </w:tcPr>
          <w:p>
            <w:pPr>
              <w:pStyle w:val="ListParagraph"/>
              <w:keepNext w:val="true"/>
              <w:widowControl/>
              <w:numPr>
                <w:ilvl w:val="0"/>
                <w:numId w:val="2"/>
              </w:numPr>
              <w:spacing w:lineRule="auto" w:line="240" w:before="0" w:after="0"/>
              <w:ind w:left="284" w:hanging="284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Costo totale Piano di Interventi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cs="Times New Roman" w:ascii="Times New Roman" w:hAnsi="Times New Roman"/>
          <w:color w:val="000000" w:themeColor="text1"/>
          <w:sz w:val="16"/>
          <w:szCs w:val="16"/>
        </w:rPr>
      </w:r>
    </w:p>
    <w:tbl>
      <w:tblPr>
        <w:tblStyle w:val="Grigliatabella"/>
        <w:tblW w:w="962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13"/>
        <w:gridCol w:w="1726"/>
        <w:gridCol w:w="1898"/>
        <w:gridCol w:w="1695"/>
        <w:gridCol w:w="1696"/>
      </w:tblGrid>
      <w:tr>
        <w:trPr/>
        <w:tc>
          <w:tcPr>
            <w:tcW w:w="2613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it-IT" w:eastAsia="en-US" w:bidi="ar-SA"/>
              </w:rPr>
              <w:t>Progetti</w:t>
            </w:r>
          </w:p>
        </w:tc>
        <w:tc>
          <w:tcPr>
            <w:tcW w:w="1726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it-IT" w:eastAsia="en-US" w:bidi="ar-SA"/>
              </w:rPr>
              <w:t>Codice progetto</w:t>
            </w:r>
          </w:p>
        </w:tc>
        <w:tc>
          <w:tcPr>
            <w:tcW w:w="1898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it-IT" w:eastAsia="en-US" w:bidi="ar-SA"/>
              </w:rPr>
              <w:t>FESR</w:t>
            </w:r>
          </w:p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it-IT" w:eastAsia="en-US" w:bidi="ar-SA"/>
              </w:rPr>
              <w:t>max Euro</w:t>
            </w:r>
          </w:p>
        </w:tc>
        <w:tc>
          <w:tcPr>
            <w:tcW w:w="1695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it-IT" w:eastAsia="en-US" w:bidi="ar-SA"/>
              </w:rPr>
              <w:t>FSE+</w:t>
            </w:r>
          </w:p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it-IT" w:eastAsia="en-US" w:bidi="ar-SA"/>
              </w:rPr>
              <w:t>max Euro</w:t>
            </w:r>
          </w:p>
        </w:tc>
        <w:tc>
          <w:tcPr>
            <w:tcW w:w="1696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it-IT" w:eastAsia="en-US" w:bidi="ar-SA"/>
              </w:rPr>
              <w:t>TOTALE</w:t>
            </w:r>
          </w:p>
          <w:p>
            <w:pPr>
              <w:pStyle w:val="Normal"/>
              <w:widowControl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it-IT" w:eastAsia="en-US" w:bidi="ar-SA"/>
              </w:rPr>
              <w:t>max Euro</w:t>
            </w:r>
          </w:p>
        </w:tc>
      </w:tr>
      <w:tr>
        <w:trPr/>
        <w:tc>
          <w:tcPr>
            <w:tcW w:w="2613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Costituzione delle equipe multidisciplinari per attività clinica </w:t>
            </w:r>
          </w:p>
        </w:tc>
        <w:tc>
          <w:tcPr>
            <w:tcW w:w="172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IN.4k.1_02</w:t>
            </w:r>
          </w:p>
        </w:tc>
        <w:tc>
          <w:tcPr>
            <w:tcW w:w="1898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823.063,36 €</w:t>
            </w:r>
          </w:p>
        </w:tc>
        <w:tc>
          <w:tcPr>
            <w:tcW w:w="169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823.063,36 €</w:t>
            </w:r>
          </w:p>
        </w:tc>
      </w:tr>
      <w:tr>
        <w:trPr/>
        <w:tc>
          <w:tcPr>
            <w:tcW w:w="2613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Dotazione di farmaci ed erogazione delle prestazioni sanitarie e sociosanitari</w:t>
            </w:r>
          </w:p>
        </w:tc>
        <w:tc>
          <w:tcPr>
            <w:tcW w:w="172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IN.4k.1_04</w:t>
            </w:r>
          </w:p>
        </w:tc>
        <w:tc>
          <w:tcPr>
            <w:tcW w:w="1898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433.826,11 €</w:t>
            </w:r>
          </w:p>
        </w:tc>
        <w:tc>
          <w:tcPr>
            <w:tcW w:w="169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433.826,11 €</w:t>
            </w:r>
          </w:p>
        </w:tc>
      </w:tr>
      <w:tr>
        <w:trPr/>
        <w:tc>
          <w:tcPr>
            <w:tcW w:w="2613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Co-progettazione realizzata da ETS e ASL funzionale all’erogazione delle prestazioni</w:t>
            </w:r>
          </w:p>
        </w:tc>
        <w:tc>
          <w:tcPr>
            <w:tcW w:w="172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IN.4k.2_02</w:t>
            </w:r>
          </w:p>
        </w:tc>
        <w:tc>
          <w:tcPr>
            <w:tcW w:w="1898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38.801,56 €</w:t>
            </w:r>
          </w:p>
        </w:tc>
        <w:tc>
          <w:tcPr>
            <w:tcW w:w="169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38.801,56 €</w:t>
            </w:r>
          </w:p>
        </w:tc>
      </w:tr>
      <w:tr>
        <w:trPr>
          <w:trHeight w:val="440" w:hRule="atLeast"/>
        </w:trPr>
        <w:tc>
          <w:tcPr>
            <w:tcW w:w="2613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Mediazione di sistema </w:t>
            </w:r>
          </w:p>
        </w:tc>
        <w:tc>
          <w:tcPr>
            <w:tcW w:w="172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IN.4k.3_01</w:t>
            </w:r>
          </w:p>
        </w:tc>
        <w:tc>
          <w:tcPr>
            <w:tcW w:w="1898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8.936,12 €</w:t>
            </w:r>
          </w:p>
        </w:tc>
        <w:tc>
          <w:tcPr>
            <w:tcW w:w="169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8.936,12 €</w:t>
            </w:r>
          </w:p>
        </w:tc>
      </w:tr>
      <w:tr>
        <w:trPr/>
        <w:tc>
          <w:tcPr>
            <w:tcW w:w="2613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Investimento strutturale, tecnologico, strumentale e di risorse umane funzionale alla implementazione delle attività di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2"/>
                <w:szCs w:val="22"/>
                <w:lang w:val="it-IT" w:eastAsia="en-US" w:bidi="ar-SA"/>
              </w:rPr>
              <w:t>outreach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  </w:t>
            </w:r>
          </w:p>
        </w:tc>
        <w:tc>
          <w:tcPr>
            <w:tcW w:w="172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IN.4.5.1_01</w:t>
            </w:r>
          </w:p>
        </w:tc>
        <w:tc>
          <w:tcPr>
            <w:tcW w:w="1898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468.439,75 € di cui Max 323.137,09 € di personale</w:t>
            </w:r>
          </w:p>
        </w:tc>
        <w:tc>
          <w:tcPr>
            <w:tcW w:w="1695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468.439,75 €</w:t>
            </w:r>
          </w:p>
        </w:tc>
      </w:tr>
      <w:tr>
        <w:trPr/>
        <w:tc>
          <w:tcPr>
            <w:tcW w:w="2613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Acquisizione di protesi odontoiatriche per persone in povertà sanitaria  </w:t>
            </w:r>
          </w:p>
        </w:tc>
        <w:tc>
          <w:tcPr>
            <w:tcW w:w="172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IN.4.5.1_03</w:t>
            </w:r>
          </w:p>
        </w:tc>
        <w:tc>
          <w:tcPr>
            <w:tcW w:w="1898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369.202,71 €</w:t>
            </w:r>
          </w:p>
        </w:tc>
        <w:tc>
          <w:tcPr>
            <w:tcW w:w="1695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369.202,71 €</w:t>
            </w:r>
          </w:p>
        </w:tc>
      </w:tr>
      <w:tr>
        <w:trPr/>
        <w:tc>
          <w:tcPr>
            <w:tcW w:w="2613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Produzione di materiale per attività di educazione sanitaria presso la popolazione target </w:t>
            </w:r>
          </w:p>
        </w:tc>
        <w:tc>
          <w:tcPr>
            <w:tcW w:w="172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IN.4.5.2_03</w:t>
            </w:r>
          </w:p>
        </w:tc>
        <w:tc>
          <w:tcPr>
            <w:tcW w:w="1898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9.406,44 €</w:t>
            </w:r>
          </w:p>
        </w:tc>
        <w:tc>
          <w:tcPr>
            <w:tcW w:w="1695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6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9.406,44 €</w:t>
            </w:r>
          </w:p>
        </w:tc>
      </w:tr>
      <w:tr>
        <w:trPr/>
        <w:tc>
          <w:tcPr>
            <w:tcW w:w="2613" w:type="dxa"/>
            <w:tcBorders/>
            <w:shd w:color="auto" w:fill="5B9BD5" w:themeFill="accent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  <w:b/>
                <w:b/>
                <w:bCs/>
                <w:color w:val="FFFFFF" w:themeColor="background1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22"/>
                <w:szCs w:val="22"/>
                <w:lang w:val="it-IT" w:eastAsia="en-US" w:bidi="ar-SA"/>
              </w:rPr>
              <w:t>Totale</w:t>
            </w:r>
          </w:p>
        </w:tc>
        <w:tc>
          <w:tcPr>
            <w:tcW w:w="1726" w:type="dxa"/>
            <w:tcBorders/>
            <w:shd w:color="auto" w:fill="5B9BD5" w:themeFill="accent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Times New Roman" w:hAnsi="Times New Roman" w:cs="Times New Roman"/>
                <w:b/>
                <w:b/>
                <w:bCs/>
                <w:color w:val="FFFFFF" w:themeColor="background1"/>
              </w:rPr>
            </w:pPr>
            <w:r>
              <w:rPr>
                <w:rFonts w:cs="Times New Roman" w:ascii="Times New Roman" w:hAnsi="Times New Roman"/>
                <w:b/>
                <w:bCs/>
                <w:color w:val="FFFFFF" w:themeColor="background1"/>
              </w:rPr>
            </w:r>
          </w:p>
        </w:tc>
        <w:tc>
          <w:tcPr>
            <w:tcW w:w="1898" w:type="dxa"/>
            <w:tcBorders/>
            <w:shd w:color="auto" w:fill="5B9BD5" w:themeFill="accent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  <w:b/>
                <w:b/>
                <w:bCs/>
                <w:color w:val="FFFFFF" w:themeColor="background1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22"/>
                <w:szCs w:val="22"/>
                <w:lang w:val="it-IT" w:eastAsia="en-US" w:bidi="ar-SA"/>
              </w:rPr>
              <w:t xml:space="preserve">847.048,90   </w:t>
            </w:r>
          </w:p>
        </w:tc>
        <w:tc>
          <w:tcPr>
            <w:tcW w:w="1695" w:type="dxa"/>
            <w:tcBorders/>
            <w:shd w:color="auto" w:fill="5B9BD5" w:themeFill="accent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  <w:b/>
                <w:b/>
                <w:bCs/>
                <w:color w:val="FFFFFF" w:themeColor="background1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22"/>
                <w:szCs w:val="22"/>
                <w:lang w:val="it-IT" w:eastAsia="en-US" w:bidi="ar-SA"/>
              </w:rPr>
              <w:t xml:space="preserve">1.304.627,15   </w:t>
            </w:r>
          </w:p>
        </w:tc>
        <w:tc>
          <w:tcPr>
            <w:tcW w:w="1696" w:type="dxa"/>
            <w:tcBorders/>
            <w:shd w:color="auto" w:fill="5B9BD5" w:themeFill="accent1" w:val="clear"/>
            <w:vAlign w:val="center"/>
          </w:tcPr>
          <w:p>
            <w:pPr>
              <w:pStyle w:val="Normal"/>
              <w:widowControl/>
              <w:spacing w:lineRule="auto" w:line="240" w:before="0" w:after="120"/>
              <w:jc w:val="right"/>
              <w:rPr>
                <w:rFonts w:ascii="Times New Roman" w:hAnsi="Times New Roman" w:cs="Times New Roman"/>
                <w:b/>
                <w:b/>
                <w:bCs/>
                <w:color w:val="FFFFFF" w:themeColor="background1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22"/>
                <w:szCs w:val="22"/>
                <w:lang w:val="it-IT" w:eastAsia="en-US" w:bidi="ar-SA"/>
              </w:rPr>
              <w:t xml:space="preserve">2.151.676,05   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left="284" w:hanging="284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Indicatori output e risultato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240" w:after="0"/>
        <w:rPr>
          <w:rFonts w:ascii="Times New Roman" w:hAnsi="Times New Roman" w:cs="Times New Roman"/>
          <w:b/>
          <w:b/>
          <w:sz w:val="18"/>
          <w:szCs w:val="18"/>
        </w:rPr>
      </w:pPr>
      <w:r>
        <w:rPr>
          <w:rFonts w:cs="Times New Roman" w:ascii="Times New Roman" w:hAnsi="Times New Roman"/>
          <w:b/>
          <w:sz w:val="18"/>
          <w:szCs w:val="18"/>
        </w:rPr>
        <w:t>4.1- INDICATORI DI OUTPUT PREVISTI – FSE+</w:t>
      </w:r>
    </w:p>
    <w:tbl>
      <w:tblPr>
        <w:tblStyle w:val="Tabellagriglia2-colore51"/>
        <w:tblW w:w="98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2"/>
        <w:gridCol w:w="2920"/>
        <w:gridCol w:w="2165"/>
        <w:gridCol w:w="1599"/>
        <w:gridCol w:w="1617"/>
      </w:tblGrid>
      <w:tr>
        <w:trPr>
          <w:trHeight w:val="641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Cod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indicatore</w:t>
            </w:r>
          </w:p>
        </w:tc>
        <w:tc>
          <w:tcPr>
            <w:tcW w:w="292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Indicatore</w:t>
            </w:r>
          </w:p>
        </w:tc>
        <w:tc>
          <w:tcPr>
            <w:tcW w:w="216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Unità di Misura</w:t>
            </w:r>
          </w:p>
        </w:tc>
        <w:tc>
          <w:tcPr>
            <w:tcW w:w="1599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Target intermedio (2024)</w:t>
            </w:r>
          </w:p>
        </w:tc>
        <w:tc>
          <w:tcPr>
            <w:tcW w:w="16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Target finale (2029)</w:t>
            </w:r>
          </w:p>
        </w:tc>
      </w:tr>
      <w:tr>
        <w:trPr>
          <w:trHeight w:val="706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999999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 w:val="false"/>
                <w:color w:val="2E74B5" w:themeColor="accent1" w:themeShade="bf"/>
                <w:kern w:val="0"/>
                <w:sz w:val="18"/>
                <w:szCs w:val="18"/>
                <w:lang w:val="it-IT" w:eastAsia="en-US" w:bidi="ar-SA"/>
              </w:rPr>
              <w:t>EECO01</w:t>
            </w:r>
          </w:p>
        </w:tc>
        <w:tc>
          <w:tcPr>
            <w:tcW w:w="2920" w:type="dxa"/>
            <w:tcBorders>
              <w:top w:val="single" w:sz="2" w:space="0" w:color="999999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Numero totale dei partecipanti</w:t>
            </w:r>
          </w:p>
        </w:tc>
        <w:tc>
          <w:tcPr>
            <w:tcW w:w="2165" w:type="dxa"/>
            <w:tcBorders>
              <w:top w:val="single" w:sz="2" w:space="0" w:color="999999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Numero partecipanti</w:t>
            </w:r>
          </w:p>
        </w:tc>
        <w:tc>
          <w:tcPr>
            <w:tcW w:w="1599" w:type="dxa"/>
            <w:tcBorders>
              <w:top w:val="single" w:sz="2" w:space="0" w:color="999999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24</w:t>
            </w:r>
          </w:p>
        </w:tc>
        <w:tc>
          <w:tcPr>
            <w:tcW w:w="1617" w:type="dxa"/>
            <w:tcBorders>
              <w:top w:val="single" w:sz="2" w:space="0" w:color="999999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945</w:t>
            </w:r>
          </w:p>
        </w:tc>
      </w:tr>
      <w:tr>
        <w:trPr>
          <w:trHeight w:val="555" w:hRule="atLeast"/>
        </w:trPr>
        <w:tc>
          <w:tcPr>
            <w:tcW w:w="152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 w:val="false"/>
                <w:color w:val="2E74B5" w:themeColor="accent1" w:themeShade="bf"/>
                <w:kern w:val="0"/>
                <w:sz w:val="18"/>
                <w:szCs w:val="18"/>
                <w:lang w:val="it-IT" w:eastAsia="en-US" w:bidi="ar-SA"/>
              </w:rPr>
              <w:t>EECO13</w:t>
            </w:r>
          </w:p>
        </w:tc>
        <w:tc>
          <w:tcPr>
            <w:tcW w:w="292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Cittadini Paesi Terzi</w:t>
            </w:r>
          </w:p>
        </w:tc>
        <w:tc>
          <w:tcPr>
            <w:tcW w:w="216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Numero partecipanti</w:t>
            </w:r>
          </w:p>
        </w:tc>
        <w:tc>
          <w:tcPr>
            <w:tcW w:w="15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9</w:t>
            </w:r>
          </w:p>
        </w:tc>
        <w:tc>
          <w:tcPr>
            <w:tcW w:w="16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378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spacing w:lineRule="auto" w:line="240" w:before="240" w:after="0"/>
        <w:rPr>
          <w:rFonts w:ascii="Times New Roman" w:hAnsi="Times New Roman" w:cs="Times New Roman"/>
          <w:b/>
          <w:b/>
          <w:sz w:val="18"/>
          <w:szCs w:val="18"/>
        </w:rPr>
      </w:pPr>
      <w:r>
        <w:rPr>
          <w:rFonts w:cs="Times New Roman" w:ascii="Times New Roman" w:hAnsi="Times New Roman"/>
          <w:b/>
          <w:sz w:val="18"/>
          <w:szCs w:val="18"/>
        </w:rPr>
        <w:t>4.2 - INDICATORI DI RISULTATO PREVISTI - FSE+</w:t>
      </w:r>
    </w:p>
    <w:tbl>
      <w:tblPr>
        <w:tblStyle w:val="Tabellagriglia2-colore51"/>
        <w:tblW w:w="97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68"/>
        <w:gridCol w:w="3365"/>
        <w:gridCol w:w="2126"/>
        <w:gridCol w:w="3118"/>
      </w:tblGrid>
      <w:tr>
        <w:trPr>
          <w:trHeight w:val="715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6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Cod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indicatore</w:t>
            </w:r>
          </w:p>
        </w:tc>
        <w:tc>
          <w:tcPr>
            <w:tcW w:w="336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Indicatore</w:t>
            </w:r>
          </w:p>
        </w:tc>
        <w:tc>
          <w:tcPr>
            <w:tcW w:w="212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Unità di Misura</w:t>
            </w:r>
          </w:p>
        </w:tc>
        <w:tc>
          <w:tcPr>
            <w:tcW w:w="3118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Target finale (2029)</w:t>
            </w:r>
          </w:p>
        </w:tc>
      </w:tr>
      <w:tr>
        <w:trPr>
          <w:trHeight w:val="43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999999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 w:val="false"/>
                <w:color w:val="2E74B5" w:themeColor="accent1" w:themeShade="bf"/>
                <w:kern w:val="0"/>
                <w:sz w:val="18"/>
                <w:szCs w:val="18"/>
                <w:lang w:val="it-IT" w:eastAsia="en-US" w:bidi="ar-SA"/>
              </w:rPr>
              <w:t>ISR4_2IT</w:t>
            </w:r>
          </w:p>
        </w:tc>
        <w:tc>
          <w:tcPr>
            <w:tcW w:w="3365" w:type="dxa"/>
            <w:tcBorders>
              <w:top w:val="single" w:sz="2" w:space="0" w:color="999999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Numero partecipanti che alla conclusione degli interventi si trovano in una situazione migliorativa</w:t>
            </w:r>
          </w:p>
        </w:tc>
        <w:tc>
          <w:tcPr>
            <w:tcW w:w="2126" w:type="dxa"/>
            <w:tcBorders>
              <w:top w:val="single" w:sz="2" w:space="0" w:color="999999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Numero Partecipanti</w:t>
            </w:r>
          </w:p>
        </w:tc>
        <w:tc>
          <w:tcPr>
            <w:tcW w:w="3118" w:type="dxa"/>
            <w:tcBorders>
              <w:top w:val="single" w:sz="2" w:space="0" w:color="999999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472</w:t>
            </w:r>
          </w:p>
        </w:tc>
      </w:tr>
    </w:tbl>
    <w:p>
      <w:pPr>
        <w:pStyle w:val="Normal"/>
        <w:spacing w:lineRule="auto" w:line="240" w:before="240" w:after="0"/>
        <w:rPr>
          <w:rFonts w:ascii="Times New Roman" w:hAnsi="Times New Roman" w:cs="Times New Roman"/>
          <w:b/>
          <w:b/>
          <w:sz w:val="18"/>
          <w:szCs w:val="18"/>
        </w:rPr>
      </w:pPr>
      <w:r>
        <w:rPr>
          <w:rFonts w:cs="Times New Roman" w:ascii="Times New Roman" w:hAnsi="Times New Roman"/>
          <w:b/>
          <w:sz w:val="18"/>
          <w:szCs w:val="18"/>
        </w:rPr>
      </w:r>
    </w:p>
    <w:p>
      <w:pPr>
        <w:pStyle w:val="Normal"/>
        <w:spacing w:lineRule="auto" w:line="240" w:before="240" w:after="0"/>
        <w:rPr>
          <w:rFonts w:ascii="Times New Roman" w:hAnsi="Times New Roman" w:cs="Times New Roman"/>
          <w:b/>
          <w:b/>
          <w:sz w:val="18"/>
          <w:szCs w:val="18"/>
        </w:rPr>
      </w:pPr>
      <w:r>
        <w:rPr>
          <w:rFonts w:cs="Times New Roman" w:ascii="Times New Roman" w:hAnsi="Times New Roman"/>
          <w:b/>
          <w:sz w:val="18"/>
          <w:szCs w:val="18"/>
        </w:rPr>
        <w:t>4.3 - INDICATORI DI OUTPUT PREVISTI - FESR</w:t>
      </w:r>
    </w:p>
    <w:tbl>
      <w:tblPr>
        <w:tblStyle w:val="Tabellagriglia2-colore51"/>
        <w:tblW w:w="9679" w:type="dxa"/>
        <w:jc w:val="left"/>
        <w:tblInd w:w="-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43"/>
        <w:gridCol w:w="3225"/>
        <w:gridCol w:w="893"/>
        <w:gridCol w:w="2429"/>
        <w:gridCol w:w="1589"/>
      </w:tblGrid>
      <w:tr>
        <w:trPr>
          <w:trHeight w:val="765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4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999999"/>
              <w:left w:val="single" w:sz="2" w:space="0" w:color="9CC2E5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Cod indicatore</w:t>
            </w:r>
          </w:p>
        </w:tc>
        <w:tc>
          <w:tcPr>
            <w:tcW w:w="32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false"/>
                <w:b w:val="false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Indicatore</w:t>
            </w:r>
          </w:p>
        </w:tc>
        <w:tc>
          <w:tcPr>
            <w:tcW w:w="89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color="auto" w:fill="2E74B5" w:themeFill="accent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false"/>
                <w:b w:val="false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Unità di Misura</w:t>
            </w:r>
          </w:p>
        </w:tc>
        <w:tc>
          <w:tcPr>
            <w:tcW w:w="2429" w:type="dxa"/>
            <w:tcBorders>
              <w:top w:val="single" w:sz="2" w:space="0" w:color="999999"/>
              <w:left w:val="single" w:sz="2" w:space="0" w:color="999999"/>
              <w:bottom w:val="single" w:sz="2" w:space="0" w:color="9CC2E5"/>
            </w:tcBorders>
            <w:shd w:color="auto" w:fill="2E74B5" w:themeFill="accent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false"/>
                <w:b w:val="false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Target intermedio (2024)</w:t>
            </w:r>
          </w:p>
        </w:tc>
        <w:tc>
          <w:tcPr>
            <w:tcW w:w="1589" w:type="dxa"/>
            <w:tcBorders>
              <w:top w:val="single" w:sz="2" w:space="0" w:color="999999"/>
              <w:bottom w:val="single" w:sz="2" w:space="0" w:color="9CC2E5"/>
              <w:right w:val="single" w:sz="2" w:space="0" w:color="9CC2E5"/>
            </w:tcBorders>
            <w:shd w:color="auto" w:fill="2E74B5" w:themeFill="accent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false"/>
                <w:b w:val="false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Target finale (2029)</w:t>
            </w:r>
          </w:p>
        </w:tc>
      </w:tr>
      <w:tr>
        <w:trPr>
          <w:trHeight w:val="897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9CC2E5"/>
              <w:left w:val="single" w:sz="2" w:space="0" w:color="9CC2E5"/>
              <w:right w:val="single" w:sz="2" w:space="0" w:color="8EAADB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 w:val="false"/>
                <w:color w:val="2E74B5" w:themeColor="accent1" w:themeShade="bf"/>
                <w:kern w:val="0"/>
                <w:sz w:val="18"/>
                <w:szCs w:val="18"/>
                <w:lang w:val="it-IT" w:eastAsia="en-US" w:bidi="ar-SA"/>
              </w:rPr>
              <w:t>RCO69</w:t>
            </w:r>
          </w:p>
        </w:tc>
        <w:tc>
          <w:tcPr>
            <w:tcW w:w="3225" w:type="dxa"/>
            <w:tcBorders>
              <w:top w:val="single" w:sz="2" w:space="0" w:color="9CC2E5"/>
              <w:left w:val="single" w:sz="2" w:space="0" w:color="8EAADB"/>
              <w:right w:val="single" w:sz="2" w:space="0" w:color="8EAADB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/>
                <w:color w:val="8496B0" w:themeColor="text2" w:themeTint="99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N° max di persone che possono essere servite dalla struttura sanitaria nuova o modernizzata</w:t>
            </w:r>
          </w:p>
        </w:tc>
        <w:tc>
          <w:tcPr>
            <w:tcW w:w="893" w:type="dxa"/>
            <w:tcBorders>
              <w:top w:val="single" w:sz="2" w:space="0" w:color="9CC2E5"/>
              <w:left w:val="single" w:sz="2" w:space="0" w:color="8EAADB"/>
              <w:right w:val="single" w:sz="2" w:space="0" w:color="8EAADB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/>
                <w:color w:val="8496B0" w:themeColor="text2" w:themeTint="99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8496B0" w:themeColor="text2" w:themeTint="99"/>
                <w:sz w:val="18"/>
                <w:szCs w:val="18"/>
              </w:rPr>
            </w:r>
          </w:p>
        </w:tc>
        <w:tc>
          <w:tcPr>
            <w:tcW w:w="2429" w:type="dxa"/>
            <w:tcBorders>
              <w:top w:val="single" w:sz="2" w:space="0" w:color="9CC2E5"/>
              <w:left w:val="single" w:sz="2" w:space="0" w:color="8EAADB"/>
              <w:right w:val="single" w:sz="2" w:space="0" w:color="8EAADB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67</w:t>
            </w:r>
          </w:p>
        </w:tc>
        <w:tc>
          <w:tcPr>
            <w:tcW w:w="1589" w:type="dxa"/>
            <w:tcBorders>
              <w:top w:val="single" w:sz="2" w:space="0" w:color="9CC2E5"/>
              <w:left w:val="single" w:sz="2" w:space="0" w:color="8EAADB"/>
              <w:right w:val="single" w:sz="2" w:space="0" w:color="9CC2E5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1.347</w:t>
            </w:r>
          </w:p>
        </w:tc>
      </w:tr>
    </w:tbl>
    <w:p>
      <w:pPr>
        <w:pStyle w:val="Normal"/>
        <w:spacing w:lineRule="auto" w:line="240" w:before="240" w:after="0"/>
        <w:rPr>
          <w:rFonts w:ascii="Times New Roman" w:hAnsi="Times New Roman" w:cs="Times New Roman"/>
          <w:b/>
          <w:b/>
          <w:sz w:val="18"/>
          <w:szCs w:val="18"/>
        </w:rPr>
      </w:pPr>
      <w:r>
        <w:rPr>
          <w:rFonts w:cs="Times New Roman" w:ascii="Times New Roman" w:hAnsi="Times New Roman"/>
          <w:b/>
          <w:sz w:val="18"/>
          <w:szCs w:val="18"/>
        </w:rPr>
        <w:t>4.4 - INDICATORI DI RISULTATO PREVISTI - FESR</w:t>
      </w:r>
    </w:p>
    <w:tbl>
      <w:tblPr>
        <w:tblStyle w:val="Tabellagriglia2-colore51"/>
        <w:tblW w:w="9639" w:type="dxa"/>
        <w:jc w:val="left"/>
        <w:tblInd w:w="-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16"/>
        <w:gridCol w:w="3404"/>
        <w:gridCol w:w="2411"/>
        <w:gridCol w:w="2407"/>
      </w:tblGrid>
      <w:tr>
        <w:trPr>
          <w:tblHeader w:val="true"/>
          <w:trHeight w:val="746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9CC2E5"/>
              <w:left w:val="single" w:sz="2" w:space="0" w:color="9CC2E5"/>
              <w:bottom w:val="single" w:sz="2" w:space="0" w:color="9CC2E5"/>
              <w:right w:val="single" w:sz="2" w:space="0" w:color="9CC2E5"/>
            </w:tcBorders>
            <w:shd w:color="auto" w:fill="2E74B5" w:themeFill="accent1" w:themeFillShade="b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Cod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indicatore</w:t>
            </w:r>
          </w:p>
        </w:tc>
        <w:tc>
          <w:tcPr>
            <w:tcW w:w="3404" w:type="dxa"/>
            <w:tcBorders>
              <w:top w:val="single" w:sz="2" w:space="0" w:color="9CC2E5"/>
              <w:left w:val="single" w:sz="2" w:space="0" w:color="9CC2E5"/>
              <w:bottom w:val="single" w:sz="2" w:space="0" w:color="9CC2E5"/>
              <w:right w:val="single" w:sz="2" w:space="0" w:color="9CC2E5"/>
            </w:tcBorders>
            <w:shd w:color="auto" w:fill="2E74B5" w:themeFill="accent1" w:themeFillShade="b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Indicatore</w:t>
            </w:r>
          </w:p>
        </w:tc>
        <w:tc>
          <w:tcPr>
            <w:tcW w:w="2411" w:type="dxa"/>
            <w:tcBorders>
              <w:top w:val="single" w:sz="2" w:space="0" w:color="9CC2E5"/>
              <w:left w:val="single" w:sz="2" w:space="0" w:color="9CC2E5"/>
              <w:bottom w:val="single" w:sz="2" w:space="0" w:color="9CC2E5"/>
              <w:right w:val="single" w:sz="2" w:space="0" w:color="9CC2E5"/>
            </w:tcBorders>
            <w:shd w:color="auto" w:fill="2E74B5" w:themeFill="accent1" w:themeFillShade="b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false"/>
                <w:b w:val="false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Unità di Misura</w:t>
            </w:r>
          </w:p>
        </w:tc>
        <w:tc>
          <w:tcPr>
            <w:tcW w:w="2407" w:type="dxa"/>
            <w:tcBorders>
              <w:top w:val="single" w:sz="2" w:space="0" w:color="9CC2E5"/>
              <w:left w:val="single" w:sz="2" w:space="0" w:color="9CC2E5"/>
              <w:bottom w:val="single" w:sz="2" w:space="0" w:color="9CC2E5"/>
              <w:right w:val="single" w:sz="2" w:space="0" w:color="9CC2E5"/>
            </w:tcBorders>
            <w:shd w:color="auto" w:fill="2E74B5" w:themeFill="accent1" w:themeFillShade="b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false"/>
                <w:b w:val="false"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FFFFFF" w:themeColor="background1"/>
                <w:kern w:val="0"/>
                <w:sz w:val="18"/>
                <w:szCs w:val="18"/>
                <w:lang w:val="it-IT" w:eastAsia="en-US" w:bidi="ar-SA"/>
              </w:rPr>
              <w:t>Target finale (2029)</w:t>
            </w:r>
          </w:p>
        </w:tc>
      </w:tr>
      <w:tr>
        <w:trPr>
          <w:trHeight w:val="108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9CC2E5"/>
              <w:left w:val="single" w:sz="2" w:space="0" w:color="9CC2E5"/>
              <w:right w:val="single" w:sz="2" w:space="0" w:color="8EAADB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 w:val="false"/>
                <w:color w:val="2E74B5" w:themeColor="accent1" w:themeShade="bf"/>
                <w:kern w:val="0"/>
                <w:sz w:val="18"/>
                <w:szCs w:val="18"/>
                <w:lang w:val="it-IT" w:eastAsia="en-US" w:bidi="ar-SA"/>
              </w:rPr>
              <w:t>RCR73</w:t>
            </w:r>
          </w:p>
        </w:tc>
        <w:tc>
          <w:tcPr>
            <w:tcW w:w="3404" w:type="dxa"/>
            <w:tcBorders>
              <w:top w:val="single" w:sz="2" w:space="0" w:color="9CC2E5"/>
              <w:left w:val="single" w:sz="2" w:space="0" w:color="8EAADB"/>
              <w:right w:val="single" w:sz="2" w:space="0" w:color="8EAADB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Numero annuale di utenti delle strutture di assistenza sanitaria nuove o modernizzate</w:t>
            </w:r>
          </w:p>
        </w:tc>
        <w:tc>
          <w:tcPr>
            <w:tcW w:w="2411" w:type="dxa"/>
            <w:tcBorders>
              <w:top w:val="single" w:sz="2" w:space="0" w:color="9CC2E5"/>
              <w:left w:val="single" w:sz="2" w:space="0" w:color="8EAADB"/>
              <w:right w:val="single" w:sz="2" w:space="0" w:color="8EAADB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Numero utenti per anno</w:t>
            </w:r>
          </w:p>
        </w:tc>
        <w:tc>
          <w:tcPr>
            <w:tcW w:w="2407" w:type="dxa"/>
            <w:tcBorders>
              <w:top w:val="single" w:sz="2" w:space="0" w:color="9CC2E5"/>
              <w:left w:val="single" w:sz="2" w:space="0" w:color="8EAADB"/>
              <w:right w:val="single" w:sz="2" w:space="0" w:color="9CC2E5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it-IT" w:eastAsia="en-US" w:bidi="ar-SA"/>
              </w:rPr>
              <w:t>219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 xml:space="preserve">La compilazione dei box di progetto non deve superare i 5.000 caratteri (spazi esclusi). 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SCHEDA PROGETTO 1</w:t>
      </w:r>
    </w:p>
    <w:tbl>
      <w:tblPr>
        <w:tblStyle w:val="Grigliatabella"/>
        <w:tblpPr w:bottomFromText="0" w:horzAnchor="text" w:leftFromText="142" w:rightFromText="142" w:tblpX="0" w:tblpXSpec="center" w:tblpY="1" w:topFromText="0" w:vertAnchor="text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39"/>
        <w:gridCol w:w="4398"/>
      </w:tblGrid>
      <w:tr>
        <w:trPr/>
        <w:tc>
          <w:tcPr>
            <w:tcW w:w="9637" w:type="dxa"/>
            <w:gridSpan w:val="2"/>
            <w:tcBorders/>
            <w:shd w:color="auto" w:fill="2E74B5" w:themeFill="accent1" w:themeFillShade="bf" w:val="clea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FFFFFF" w:themeColor="background1"/>
              </w:rPr>
            </w:pPr>
            <w:r>
              <w:rPr>
                <w:rFonts w:eastAsia="Calibri" w:cs="Times New Roman" w:ascii="Times New Roman" w:hAnsi="Times New Roman"/>
                <w:b/>
                <w:color w:val="FFFFFF" w:themeColor="background1"/>
                <w:kern w:val="0"/>
                <w:sz w:val="22"/>
                <w:szCs w:val="22"/>
                <w:lang w:val="it-IT" w:eastAsia="en-US" w:bidi="ar-SA"/>
              </w:rPr>
              <w:t>INFORMAZIONI GENERALI</w:t>
            </w:r>
          </w:p>
        </w:tc>
      </w:tr>
      <w:tr>
        <w:trPr>
          <w:trHeight w:val="739" w:hRule="atLeast"/>
        </w:trPr>
        <w:tc>
          <w:tcPr>
            <w:tcW w:w="5239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Titolo del progetto: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Costituzione equipe multidisciplinare per attività clinica</w:t>
            </w:r>
          </w:p>
          <w:p>
            <w:pPr>
              <w:pStyle w:val="Normal"/>
              <w:widowControl/>
              <w:spacing w:lineRule="auto" w:line="276" w:before="240" w:after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</w:tr>
      <w:tr>
        <w:trPr>
          <w:trHeight w:val="127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Codice progetto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IN.4k.1_02</w:t>
            </w:r>
          </w:p>
        </w:tc>
      </w:tr>
      <w:tr>
        <w:trPr>
          <w:trHeight w:val="461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Inizio progetto</w:t>
            </w:r>
          </w:p>
        </w:tc>
        <w:tc>
          <w:tcPr>
            <w:tcW w:w="439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01 Maggio 2024 – 01 Dicembre 2029</w:t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Fine progetto</w:t>
            </w:r>
          </w:p>
        </w:tc>
        <w:tc>
          <w:tcPr>
            <w:tcW w:w="439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Priorità</w:t>
            </w:r>
          </w:p>
        </w:tc>
        <w:tc>
          <w:tcPr>
            <w:tcW w:w="439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1 – Servizi sanitari più equi e inclusivi (FSE+)</w:t>
            </w:r>
          </w:p>
        </w:tc>
      </w:tr>
      <w:tr>
        <w:trPr>
          <w:trHeight w:val="413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823.063,36 €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DESCRIZIONE DEL PROGETTO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In questa sezione deve essere fornita una descrizione delle attività previste evidenziando il contributo delle stesse all’obiettivo del potenziamento dell’erogazione dei servizi a favore della popolazione target (vulnerabili socio-economici).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Di seguito si riporta una proposta standard di composizione dell’equipe: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1 autista;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1 medico;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1 mediatore culturale;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1 OSS;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1 amministrativo.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Più nello specifico dovranno essere esplicitati i seguenti aspetti: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analisi del fabbisogno di personale;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piano di adeguamento dell’organico (n. risorse; discipline previste; tempi di impiego, etc.);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ricorso a figure interne e/o esterne e relative procedure da attivare per il reperimento.</w:t>
            </w:r>
          </w:p>
          <w:p>
            <w:pPr>
              <w:pStyle w:val="ListParagraph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ai criteri generali di valutazione n.1 e 2)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7425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ab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1"/>
                <w:numId w:val="4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GOVERNANCE 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deve essere fornito il dettaglio delle risorse previste (di cui alla precedente sezione 2).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Più nello specifico dovranno essere dettagliati i seguenti aspetti: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qualifiche ed esperienza delle singole risorse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adeguatezza del ruolo all’interno dell’équipe.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Descrivere inoltre come il modello organizzativo previsto permetta il raggiungimento delle diverse tipologie di destinatari (inclusa la comunità RSC).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(Questa sezione concorre al criterio generale di valutazione n.3, nonché ai criteri specifici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A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e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B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CRONOPROGRAMMA </w:t>
            </w:r>
          </w:p>
        </w:tc>
      </w:tr>
      <w:tr>
        <w:trPr>
          <w:trHeight w:val="587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dovrà essere illustrata, in forma tabellare, l’articolazione del progetto lungo il tempo, almeno per semestre, indicando le due attività: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Procedura di selezione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Attività dell’equipe multidisciplinare nell’erogazione dell’attività clinica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Fornire, inoltre, piano annuale di rendicontazioni delle spese all’OI.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al criterio generale di valutazione n. 2)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EVENTUALI CRITICITA’ E MODALITA’ DI SUPERAMENTO</w:t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tbl>
      <w:tblPr>
        <w:tblStyle w:val="Grigliatabella"/>
        <w:tblpPr w:bottomFromText="0" w:horzAnchor="margin" w:leftFromText="142" w:rightFromText="142" w:tblpX="0" w:tblpY="420" w:topFromText="0" w:vertAnchor="text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41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Normal"/>
              <w:widowControl/>
              <w:tabs>
                <w:tab w:val="clear" w:pos="708"/>
                <w:tab w:val="left" w:pos="3192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Piano finanziario</w:t>
            </w:r>
          </w:p>
        </w:tc>
      </w:tr>
      <w:tr>
        <w:trPr>
          <w:trHeight w:val="286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Voci di spesa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Importi previsti (euro)</w:t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3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2"/>
                <w:szCs w:val="22"/>
                <w:lang w:val="it-IT" w:eastAsia="en-US" w:bidi="ar-SA"/>
              </w:rPr>
              <w:t>L’importo dovrà corrispondere con quanto indicato nella sezione 1 della presente scheda</w:t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Richiesta dell’anticipo dell’1%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Si</w:t>
            </w:r>
          </w:p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24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SCHEDA PROGETTO 2</w:t>
      </w:r>
    </w:p>
    <w:tbl>
      <w:tblPr>
        <w:tblStyle w:val="Grigliatabella"/>
        <w:tblpPr w:bottomFromText="0" w:horzAnchor="text" w:leftFromText="142" w:rightFromText="142" w:tblpX="0" w:tblpXSpec="center" w:tblpY="1" w:topFromText="0" w:vertAnchor="text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39"/>
        <w:gridCol w:w="4398"/>
      </w:tblGrid>
      <w:tr>
        <w:trPr/>
        <w:tc>
          <w:tcPr>
            <w:tcW w:w="9637" w:type="dxa"/>
            <w:gridSpan w:val="2"/>
            <w:tcBorders/>
            <w:shd w:color="auto" w:fill="2E74B5" w:themeFill="accent1" w:themeFillShade="bf" w:val="clear"/>
          </w:tcPr>
          <w:p>
            <w:pPr>
              <w:pStyle w:val="ListParagraph"/>
              <w:widowControl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FFFFFF" w:themeColor="background1"/>
              </w:rPr>
            </w:pPr>
            <w:r>
              <w:rPr>
                <w:rFonts w:eastAsia="Calibri" w:cs="Times New Roman" w:ascii="Times New Roman" w:hAnsi="Times New Roman"/>
                <w:b/>
                <w:color w:val="FFFFFF" w:themeColor="background1"/>
                <w:kern w:val="0"/>
                <w:sz w:val="22"/>
                <w:szCs w:val="22"/>
                <w:lang w:val="it-IT" w:eastAsia="en-US" w:bidi="ar-SA"/>
              </w:rPr>
              <w:t>INFORMAZIONI GENERALI</w:t>
            </w:r>
          </w:p>
        </w:tc>
      </w:tr>
      <w:tr>
        <w:trPr>
          <w:trHeight w:val="1156" w:hRule="atLeast"/>
        </w:trPr>
        <w:tc>
          <w:tcPr>
            <w:tcW w:w="5239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Titolo del progetto: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Dotazione di farmaci ed erogazione delle prestazioni sanitarie e sociosanitarie (FSE+)</w:t>
            </w:r>
          </w:p>
        </w:tc>
      </w:tr>
      <w:tr>
        <w:trPr>
          <w:trHeight w:val="127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Codice progetto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IN.4k.1_04</w:t>
            </w:r>
          </w:p>
        </w:tc>
      </w:tr>
      <w:tr>
        <w:trPr>
          <w:trHeight w:val="461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Inizio progetto</w:t>
            </w:r>
          </w:p>
        </w:tc>
        <w:tc>
          <w:tcPr>
            <w:tcW w:w="439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1 Giugno 2024 – 31 Dicembre 2029 </w:t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Fine progetto</w:t>
            </w:r>
          </w:p>
        </w:tc>
        <w:tc>
          <w:tcPr>
            <w:tcW w:w="439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Priorità</w:t>
            </w:r>
          </w:p>
        </w:tc>
        <w:tc>
          <w:tcPr>
            <w:tcW w:w="439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1 – Servizi sanitari più equi e inclusivi (FSE+)</w:t>
            </w:r>
          </w:p>
        </w:tc>
      </w:tr>
      <w:tr>
        <w:trPr>
          <w:trHeight w:val="413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433.826,11 €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0"/>
                <w:numId w:val="6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DESCRIZIONE DEL PROGETTO</w:t>
            </w:r>
          </w:p>
        </w:tc>
      </w:tr>
      <w:tr>
        <w:trPr>
          <w:trHeight w:val="377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In questa sezione deve essere fornita una descrizione delle attività previste evidenziando il contributo delle stesse all’obiettivo del potenziamento dell’erogazione dei servizi a favore della popolazione target (vulnerabili socio-economici).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Più nello specifico dovranno essere esplicitati i seguenti aspetti: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modalità di approvvigionamento dei farmaci (approvvigionamento e/o accordi e convenzioni con banchi farmaceutici, farmacie, etc. );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modalità di reclutamento dei destinatari, inclusive dei destinatari della Comunità RSC: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modalità di erogazione dei farmaci.</w:t>
            </w:r>
          </w:p>
          <w:p>
            <w:pPr>
              <w:pStyle w:val="Normal"/>
              <w:widowControl/>
              <w:spacing w:lineRule="auto" w:line="240" w:before="0" w:after="0"/>
              <w:ind w:left="360" w:hanging="0"/>
              <w:jc w:val="both"/>
              <w:rPr>
                <w:rFonts w:ascii="Times New Roman" w:hAnsi="Times New Roman" w:cs="Times New Roman"/>
                <w:i/>
                <w:i/>
                <w:sz w:val="20"/>
                <w:highlight w:val="yellow"/>
              </w:rPr>
            </w:pPr>
            <w:r>
              <w:rPr>
                <w:rFonts w:cs="Times New Roman" w:ascii="Times New Roman" w:hAnsi="Times New Roman"/>
                <w:i/>
                <w:sz w:val="20"/>
                <w:highlight w:val="yellow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(Questa sezione concorre ai criteri generali di valutazione n.1 e 2, nonché ai criteri specifici n.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A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e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D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1"/>
                <w:numId w:val="8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GOVERNANCE 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FFFFFF" w:themeFill="background1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In questa sezione deve essere fornito il dettaglio della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governance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del progetto specificando anche: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le modalità di coinvolgimento degli ETS e dei servizi sociali dei Comuni al fine dell’efficace presa in carico dei destinatari;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la modalità organizzativa nella fase di erogazione nella prestazione sanitaria.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Descrivere inoltre come il modello organizzativo previsto comporti il rafforzamento dei servizi sanitari.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(Questa sezione concorre al criterio generale di valutazione n. 3, nonché ai criteri specifici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B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,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C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ed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E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6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CRONOPROGRAMMA</w:t>
            </w:r>
          </w:p>
        </w:tc>
      </w:tr>
      <w:tr>
        <w:trPr>
          <w:trHeight w:val="587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dovrà essere illustrata, in forma tabellare, l’articolazione del progetto lungo il tempo, almeno per semestre, indicando le due attività: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Stipula accordi con farmacie, banchi farmaceutici etc.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Stipula convenzioni con ETS e Servizi Sociali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Erogazione prestazioni con farmaci di fascia C e di fascia 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Fornire, inoltre, piano annuale di rendicontazioni delle spese all’OI.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al criterio generale di valutazione n. 2)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6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EVENTUALI CRITICITA’ E MODALITA’ DI SUPERAMENTO</w:t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tbl>
      <w:tblPr>
        <w:tblStyle w:val="Grigliatabella"/>
        <w:tblpPr w:bottomFromText="0" w:horzAnchor="margin" w:leftFromText="142" w:rightFromText="142" w:tblpX="0" w:tblpY="420" w:topFromText="0" w:vertAnchor="text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41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Normal"/>
              <w:widowControl/>
              <w:tabs>
                <w:tab w:val="clear" w:pos="708"/>
                <w:tab w:val="left" w:pos="3192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Piano finanziario</w:t>
            </w:r>
          </w:p>
        </w:tc>
      </w:tr>
      <w:tr>
        <w:trPr>
          <w:trHeight w:val="286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Voci di spesa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Importi previsti (euro)</w:t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3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2"/>
                <w:szCs w:val="22"/>
                <w:lang w:val="it-IT" w:eastAsia="en-US" w:bidi="ar-SA"/>
              </w:rPr>
              <w:t>L’importo dovrà corrispondere con quanto indicato nella sezione 1 della presente scheda</w:t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Richiesta dell’anticipo dell’1%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Si</w:t>
            </w:r>
          </w:p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spacing w:lineRule="auto" w:line="360" w:before="24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SCHEDA PROGETTO 3</w:t>
      </w:r>
    </w:p>
    <w:tbl>
      <w:tblPr>
        <w:tblStyle w:val="Grigliatabella"/>
        <w:tblpPr w:bottomFromText="0" w:horzAnchor="text" w:leftFromText="142" w:rightFromText="142" w:tblpX="0" w:tblpXSpec="center" w:tblpY="1" w:topFromText="0" w:vertAnchor="text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39"/>
        <w:gridCol w:w="4398"/>
      </w:tblGrid>
      <w:tr>
        <w:trPr/>
        <w:tc>
          <w:tcPr>
            <w:tcW w:w="9637" w:type="dxa"/>
            <w:gridSpan w:val="2"/>
            <w:tcBorders/>
            <w:shd w:color="auto" w:fill="2E74B5" w:themeFill="accent1" w:themeFillShade="bf" w:val="clear"/>
          </w:tcPr>
          <w:p>
            <w:pPr>
              <w:pStyle w:val="ListParagraph"/>
              <w:widowControl/>
              <w:numPr>
                <w:ilvl w:val="0"/>
                <w:numId w:val="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FFFFFF" w:themeColor="background1"/>
              </w:rPr>
            </w:pPr>
            <w:r>
              <w:rPr>
                <w:rFonts w:eastAsia="Calibri" w:cs="Times New Roman" w:ascii="Times New Roman" w:hAnsi="Times New Roman"/>
                <w:b/>
                <w:color w:val="FFFFFF" w:themeColor="background1"/>
                <w:kern w:val="0"/>
                <w:sz w:val="22"/>
                <w:szCs w:val="22"/>
                <w:lang w:val="it-IT" w:eastAsia="en-US" w:bidi="ar-SA"/>
              </w:rPr>
              <w:t>INFORMAZIONI GENERALI</w:t>
            </w:r>
          </w:p>
        </w:tc>
      </w:tr>
      <w:tr>
        <w:trPr>
          <w:trHeight w:val="1156" w:hRule="atLeast"/>
        </w:trPr>
        <w:tc>
          <w:tcPr>
            <w:tcW w:w="5239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Titolo del progetto: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Co-progettazione realizzata da ETS e ASL funzionale all’erogazione delle prestazioni</w:t>
            </w:r>
          </w:p>
        </w:tc>
      </w:tr>
      <w:tr>
        <w:trPr>
          <w:trHeight w:val="127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Codice progetto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IN.4k.2_02</w:t>
            </w:r>
          </w:p>
        </w:tc>
      </w:tr>
      <w:tr>
        <w:trPr>
          <w:trHeight w:val="461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Inizio progetto</w:t>
            </w:r>
          </w:p>
        </w:tc>
        <w:tc>
          <w:tcPr>
            <w:tcW w:w="439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1 Giugno 2024 – 31 Dicembre 2029</w:t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Fine progetto</w:t>
            </w:r>
          </w:p>
        </w:tc>
        <w:tc>
          <w:tcPr>
            <w:tcW w:w="439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highlight w:val="yellow"/>
              </w:rPr>
            </w:pPr>
            <w:r>
              <w:rPr>
                <w:rFonts w:cs="Times New Roman" w:ascii="Times New Roman" w:hAnsi="Times New Roman"/>
                <w:b/>
                <w:highlight w:val="yellow"/>
              </w:rPr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Priorità</w:t>
            </w:r>
          </w:p>
        </w:tc>
        <w:tc>
          <w:tcPr>
            <w:tcW w:w="439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1 – Servizi sanitari più equi e inclusivi (FSE+)</w:t>
            </w:r>
          </w:p>
        </w:tc>
      </w:tr>
      <w:tr>
        <w:trPr>
          <w:trHeight w:val="413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38.801,56 €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0"/>
                <w:numId w:val="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DESCRIZIONE DEL PROGETTO </w:t>
            </w:r>
          </w:p>
        </w:tc>
      </w:tr>
      <w:tr>
        <w:trPr>
          <w:trHeight w:val="377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In questa sezione deve essere fornita una descrizione delle attività previste evidenziando il contributo delle stesse all’obiettivo del potenziamento dell’erogazione dei servizi a favore della popolazione target (vulnerabili socio-economici).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Più nello specifico dovranno essere esplicitati i seguenti aspetti: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modalità di identificazione degli ETS attivi nelle aree distrettuali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identificazione dei modelli d’azione più efficaci anche per la mappatura dei fabbisogni territoriali e dei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setting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interessati all’attività di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outreach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modalità di applicazione dei modelli alle attività di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outreach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e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referral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risultati attesi e modalità di comunicazione degli stessi</w:t>
            </w:r>
          </w:p>
          <w:p>
            <w:pPr>
              <w:pStyle w:val="Normal"/>
              <w:widowControl/>
              <w:shd w:val="clear" w:color="auto" w:fill="FFFFFF" w:themeFill="background1"/>
              <w:spacing w:lineRule="auto" w:line="240" w:before="0" w:after="0"/>
              <w:ind w:left="360" w:hanging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(Questa sezione concorre ai criteri generali di valutazione n.1 e 4, nonché ai criteri specifici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A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e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B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spacing w:lineRule="auto" w:line="240" w:before="0" w:after="0"/>
              <w:ind w:left="615" w:hanging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2.1.  GOVERNANCE 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deve essere fornita la governance del progetto (di cui alla precedente sezione 2).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Più nello specifico dovranno essere dettagliati i seguenti aspetti: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identificazione dei compiti e dettaglio dell’impegno degli ETS e Servizi Sociali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coerenza tra le risorse del team e la finalità di valutazione dei fabbisogni dei destinatari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modalità di coinvolgimento degli ETS e dei Servizi Sociali e di calendarizzazione delle attività di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outreach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e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referral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modalità organizzativa nella fase di supporto all’erogazione della prestazione sanitaria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(Questa sezione concorre ai criteri generali di valutazione n. 2 e 3, nonché ai criteri specifici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A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e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B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CRONOPROGRAMMA </w:t>
            </w:r>
          </w:p>
        </w:tc>
      </w:tr>
      <w:tr>
        <w:trPr>
          <w:trHeight w:val="587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dovrà essere illustrata, in forma tabellare, l’articolazione del progetto lungo il tempo, almeno per semestre, indicando le attività: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Procedure di selezione per identificazione e coinvolgimento degli ETS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Mappatura dei fabbisogni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Applicazione dei modelli alle attività di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outreach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e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referral</w:t>
            </w:r>
          </w:p>
          <w:p>
            <w:pPr>
              <w:pStyle w:val="ListParagraph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Fornire, inoltre, piano annuale di rendicontazioni delle spese all’OI.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(Questa sezione concorre al criterio generale di valutazione n. 2)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EVENTUALI CRITICITA’ E MODALITA’ DI SUPERAMENTO</w:t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tbl>
      <w:tblPr>
        <w:tblStyle w:val="Grigliatabella"/>
        <w:tblpPr w:bottomFromText="0" w:horzAnchor="margin" w:leftFromText="142" w:rightFromText="142" w:tblpX="0" w:tblpY="420" w:topFromText="0" w:vertAnchor="text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41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Normal"/>
              <w:widowControl/>
              <w:tabs>
                <w:tab w:val="clear" w:pos="708"/>
                <w:tab w:val="left" w:pos="3192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Piano finanziario</w:t>
            </w:r>
          </w:p>
        </w:tc>
      </w:tr>
      <w:tr>
        <w:trPr>
          <w:trHeight w:val="286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Voci di spesa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Importi previsti (euro)</w:t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3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2"/>
                <w:szCs w:val="22"/>
                <w:lang w:val="it-IT" w:eastAsia="en-US" w:bidi="ar-SA"/>
              </w:rPr>
              <w:t>L’importo dovrà corrispondere con quanto indicato nella sezione 1 della presente scheda</w:t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Richiesta dell’anticipo dell’1%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Si</w:t>
            </w:r>
          </w:p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spacing w:lineRule="auto" w:line="360" w:before="24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SCHEDA PROGETTO 4</w:t>
      </w:r>
    </w:p>
    <w:tbl>
      <w:tblPr>
        <w:tblStyle w:val="Grigliatabella"/>
        <w:tblpPr w:bottomFromText="0" w:horzAnchor="text" w:leftFromText="142" w:rightFromText="142" w:tblpX="0" w:tblpXSpec="center" w:tblpY="1" w:topFromText="0" w:vertAnchor="text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39"/>
        <w:gridCol w:w="4398"/>
      </w:tblGrid>
      <w:tr>
        <w:trPr/>
        <w:tc>
          <w:tcPr>
            <w:tcW w:w="9637" w:type="dxa"/>
            <w:gridSpan w:val="2"/>
            <w:tcBorders/>
            <w:shd w:color="auto" w:fill="2E74B5" w:themeFill="accent1" w:themeFillShade="bf" w:val="clear"/>
          </w:tcPr>
          <w:p>
            <w:pPr>
              <w:pStyle w:val="ListParagraph"/>
              <w:widowControl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FFFFFF" w:themeColor="background1"/>
              </w:rPr>
            </w:pPr>
            <w:r>
              <w:rPr>
                <w:rFonts w:eastAsia="Calibri" w:cs="Times New Roman" w:ascii="Times New Roman" w:hAnsi="Times New Roman"/>
                <w:b/>
                <w:color w:val="FFFFFF" w:themeColor="background1"/>
                <w:kern w:val="0"/>
                <w:sz w:val="22"/>
                <w:szCs w:val="22"/>
                <w:lang w:val="it-IT" w:eastAsia="en-US" w:bidi="ar-SA"/>
              </w:rPr>
              <w:t>INFORMAZIONI GENERALI</w:t>
            </w:r>
          </w:p>
        </w:tc>
      </w:tr>
      <w:tr>
        <w:trPr>
          <w:trHeight w:val="1156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Titolo del progetto: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Mediazione di sistema</w:t>
            </w:r>
          </w:p>
        </w:tc>
      </w:tr>
      <w:tr>
        <w:trPr>
          <w:trHeight w:val="127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Codice progetto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IN.4k.3_01</w:t>
            </w:r>
          </w:p>
        </w:tc>
      </w:tr>
      <w:tr>
        <w:trPr>
          <w:trHeight w:val="461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Inizio progetto</w:t>
            </w:r>
          </w:p>
        </w:tc>
        <w:tc>
          <w:tcPr>
            <w:tcW w:w="439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1 Luglio 2025 – 1 Dicembre 2029</w:t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Fine progetto</w:t>
            </w:r>
          </w:p>
        </w:tc>
        <w:tc>
          <w:tcPr>
            <w:tcW w:w="439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Priorità</w:t>
            </w:r>
          </w:p>
        </w:tc>
        <w:tc>
          <w:tcPr>
            <w:tcW w:w="439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1 – Servizi sanitari più equi e inclusivi (FSE+)</w:t>
            </w:r>
          </w:p>
        </w:tc>
      </w:tr>
      <w:tr>
        <w:trPr>
          <w:trHeight w:val="413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8.936,12 €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0"/>
                <w:numId w:val="9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DESCRIZIONE DEL PROGETTO </w:t>
            </w:r>
          </w:p>
        </w:tc>
      </w:tr>
      <w:tr>
        <w:trPr>
          <w:trHeight w:val="377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deve essere fornita una descrizione delle attività previste evidenziando il contributo delle stesse all’obiettivo del potenziamento dell’erogazione dei servizi a favore della popolazione target (vulnerabili socio-economici).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Più nello specifico dovranno essere esplicitati i seguenti aspetti: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Modalità di coinvolgimento dei leader di comunità e le associazioni di rappresentanza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Adozione di atti formali per l’integrazione dei leader di comunità nei processi decisionali aziendali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ai criteri generali di valutazione n.1 e 2)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1"/>
                <w:numId w:val="9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GOVERNANCE 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In questa sezione deve essere fornita la governance del progetto e deve essere descritto come il modello organizzativo previsto garantisca un’efficace mediazione tra aziende e comunità.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al criteri generali di valutazione n. 2 e 3)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9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CRONOPROGRAMMA </w:t>
            </w:r>
          </w:p>
        </w:tc>
      </w:tr>
      <w:tr>
        <w:trPr>
          <w:trHeight w:val="587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dovrà essere illustrata, in forma tabellare, l’articolazione del progetto lungo il tempo, almeno per semestre, indicando: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Adozione atti formali di integrazione dei leader (Procedure di selezione)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Durata di collaborazione con leader e associazioni di rappresentanza </w:t>
            </w:r>
          </w:p>
          <w:p>
            <w:pPr>
              <w:pStyle w:val="ListParagraph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Fornire, inoltre, piano annuale di rendicontazioni delle spese all’OI.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(Questa sezione concorre ai criteri generali di valutazione n. 2 e 3)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9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EVENTUALI CRITICITA’ E MODALITA’ DI SUPERAMENTO</w:t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tbl>
      <w:tblPr>
        <w:tblStyle w:val="Grigliatabella"/>
        <w:tblpPr w:bottomFromText="0" w:horzAnchor="margin" w:leftFromText="142" w:rightFromText="142" w:tblpX="0" w:tblpY="420" w:topFromText="0" w:vertAnchor="text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41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Normal"/>
              <w:widowControl/>
              <w:tabs>
                <w:tab w:val="clear" w:pos="708"/>
                <w:tab w:val="left" w:pos="3192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Piano finanziario</w:t>
            </w:r>
          </w:p>
        </w:tc>
      </w:tr>
      <w:tr>
        <w:trPr>
          <w:trHeight w:val="286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Voci di spesa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Importi previsti (euro)</w:t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3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2"/>
                <w:szCs w:val="22"/>
                <w:lang w:val="it-IT" w:eastAsia="en-US" w:bidi="ar-SA"/>
              </w:rPr>
              <w:t>L’importo dovrà corrispondere con quanto indicato nella sezione 1 della presente scheda</w:t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Richiesta dell’anticipo dell’1%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Si</w:t>
            </w:r>
          </w:p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SCHEDA PROGETTO 5</w:t>
      </w:r>
    </w:p>
    <w:tbl>
      <w:tblPr>
        <w:tblStyle w:val="Grigliatabella"/>
        <w:tblpPr w:bottomFromText="0" w:horzAnchor="text" w:leftFromText="142" w:rightFromText="142" w:tblpX="0" w:tblpXSpec="center" w:tblpY="1" w:topFromText="0" w:vertAnchor="text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39"/>
        <w:gridCol w:w="4398"/>
      </w:tblGrid>
      <w:tr>
        <w:trPr/>
        <w:tc>
          <w:tcPr>
            <w:tcW w:w="9637" w:type="dxa"/>
            <w:gridSpan w:val="2"/>
            <w:tcBorders/>
            <w:shd w:color="auto" w:fill="2E74B5" w:themeFill="accent1" w:themeFillShade="bf" w:val="clear"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FFFFFF" w:themeColor="background1"/>
              </w:rPr>
            </w:pPr>
            <w:r>
              <w:rPr>
                <w:rFonts w:eastAsia="Calibri" w:cs="Times New Roman" w:ascii="Times New Roman" w:hAnsi="Times New Roman"/>
                <w:b/>
                <w:color w:val="FFFFFF" w:themeColor="background1"/>
                <w:kern w:val="0"/>
                <w:sz w:val="22"/>
                <w:szCs w:val="22"/>
                <w:lang w:val="it-IT" w:eastAsia="en-US" w:bidi="ar-SA"/>
              </w:rPr>
              <w:t>INFORMAZIONI GENERALI</w:t>
            </w:r>
          </w:p>
        </w:tc>
      </w:tr>
      <w:tr>
        <w:trPr>
          <w:trHeight w:val="1156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Titolo del progetto: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Investimento strutturale, tecnologico, strumentale e di risorse umane funzionale alla implementazione delle attività di </w:t>
            </w:r>
            <w:r>
              <w:rPr>
                <w:rFonts w:eastAsia="Calibri" w:cs="Times New Roman" w:ascii="Times New Roman" w:hAnsi="Times New Roman"/>
                <w:b/>
                <w:i/>
                <w:kern w:val="0"/>
                <w:sz w:val="22"/>
                <w:szCs w:val="22"/>
                <w:lang w:val="it-IT" w:eastAsia="en-US" w:bidi="ar-SA"/>
              </w:rPr>
              <w:t>outreach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127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Codice progetto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IN.4.5.1_01</w:t>
            </w:r>
          </w:p>
        </w:tc>
      </w:tr>
      <w:tr>
        <w:trPr>
          <w:trHeight w:val="461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Inizio progetto</w:t>
            </w:r>
          </w:p>
        </w:tc>
        <w:tc>
          <w:tcPr>
            <w:tcW w:w="439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10 Gennaio 2025 – 1 Dicembre 2029</w:t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Fine progetto</w:t>
            </w:r>
          </w:p>
        </w:tc>
        <w:tc>
          <w:tcPr>
            <w:tcW w:w="439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Priorità</w:t>
            </w:r>
          </w:p>
        </w:tc>
        <w:tc>
          <w:tcPr>
            <w:tcW w:w="439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2 – Servizi sanitari di qualità (FESR)</w:t>
            </w:r>
          </w:p>
        </w:tc>
      </w:tr>
      <w:tr>
        <w:trPr>
          <w:trHeight w:val="413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468.439,75 € di cui Max 323.137,09 € di personale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DESCRIZIONE DEL PROGETTO</w:t>
            </w:r>
          </w:p>
        </w:tc>
      </w:tr>
      <w:tr>
        <w:trPr>
          <w:trHeight w:val="377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deve essere fornita una descrizione delle attività previste evidenziando il contributo delle stesse all’obiettivo di rafforzare e migliorare la qualità dei servizi sanitari e socio-sanitari erogati, riducendone le barriere di accesso.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Più nello specifico dovranno essere esplicitati i seguenti aspetti: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numero e tipologia di motorhome che si prevede di acquisire (Si ipotizza un costo medio di circa 90.000€ per i MH clinici e di 110.500,00€ per i MH odontoiatrici. Si fa presente che la quota per il personale è un importo massimo, pertanto ove necessario potrà essere in parte utilizzata per l’acquisizione di motorhome. Inoltre, ove necessario, il personale potrebbe essere previsto all’interno del progetto IN.4k.1_02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analisi del fabbisogno di personale odontoiatrico e di supporto per la logistica;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piano di adeguamento dell’organico (n. risorse; discipline previste; tempi di impiego, etc);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ricorso a figure interne e/o esterne e relative procedure da attivare per il reperimento del personale;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risultati attesi</w:t>
            </w:r>
          </w:p>
          <w:p>
            <w:pPr>
              <w:pStyle w:val="ListParagraph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Di seguito si riporta una proposta standard di composizione dell’equipe: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- 1 autista;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- 1 odontoiatra;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- 1 assistente alla persona.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(Questa sezione concorre ai criteri generali di valutazione n.1 e 2, nonché ai criteri specifici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A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e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B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1"/>
                <w:numId w:val="10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GOVERNANCE 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In questa sezione deve essere fornito il dettaglio della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governance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del progetto (di cui alla precedente sezione 2).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Più nello specifico dovranno essere dettagliati i seguenti aspetti: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qualifiche ed esperienza delle singole risorse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adeguatezza del ruolo all’interno dell’équipe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ai criteri generali di valutazione n.2 e 3)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CRONOPROGRAMMA </w:t>
            </w:r>
          </w:p>
        </w:tc>
      </w:tr>
      <w:tr>
        <w:trPr>
          <w:trHeight w:val="587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dovrà essere illustrata, in forma tabellare, l’articolazione del progetto lungo il tempo, almeno per semestre, indicando: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Procedure di selezione del personale impiegato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Realizzazione delle attività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Fornire, inoltre, piano annuale di rendicontazioni delle spese all’OI.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al criterio generale di valutazione n. 2)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EVENTUALI CRITICITA’ E MODALITA’ DI SUPERAMENTO</w:t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tbl>
      <w:tblPr>
        <w:tblStyle w:val="Grigliatabella"/>
        <w:tblpPr w:bottomFromText="0" w:horzAnchor="margin" w:leftFromText="142" w:rightFromText="142" w:tblpX="0" w:tblpY="420" w:topFromText="0" w:vertAnchor="text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41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Normal"/>
              <w:widowControl/>
              <w:tabs>
                <w:tab w:val="clear" w:pos="708"/>
                <w:tab w:val="left" w:pos="3192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Piano finanziario</w:t>
            </w:r>
          </w:p>
        </w:tc>
      </w:tr>
      <w:tr>
        <w:trPr>
          <w:trHeight w:val="286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Voci di spesa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Importi previsti (euro)</w:t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3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2"/>
                <w:szCs w:val="22"/>
                <w:lang w:val="it-IT" w:eastAsia="en-US" w:bidi="ar-SA"/>
              </w:rPr>
              <w:t>L’importo dovrà corrispondere con quanto indicato nella sezione 1 della presente scheda</w:t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Richiesta dell’anticipo dell’1%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Si</w:t>
            </w:r>
          </w:p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SCHEDA PROGETTO 6</w:t>
      </w:r>
    </w:p>
    <w:tbl>
      <w:tblPr>
        <w:tblStyle w:val="Grigliatabella"/>
        <w:tblpPr w:bottomFromText="0" w:horzAnchor="text" w:leftFromText="142" w:rightFromText="142" w:tblpX="0" w:tblpXSpec="center" w:tblpY="1" w:topFromText="0" w:vertAnchor="text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39"/>
        <w:gridCol w:w="4398"/>
      </w:tblGrid>
      <w:tr>
        <w:trPr/>
        <w:tc>
          <w:tcPr>
            <w:tcW w:w="9637" w:type="dxa"/>
            <w:gridSpan w:val="2"/>
            <w:tcBorders/>
            <w:shd w:color="auto" w:fill="2E74B5" w:themeFill="accent1" w:themeFillShade="bf" w:val="clear"/>
          </w:tcPr>
          <w:p>
            <w:pPr>
              <w:pStyle w:val="ListParagraph"/>
              <w:widowControl/>
              <w:numPr>
                <w:ilvl w:val="0"/>
                <w:numId w:val="1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FFFFFF" w:themeColor="background1"/>
              </w:rPr>
            </w:pPr>
            <w:r>
              <w:rPr>
                <w:rFonts w:eastAsia="Calibri" w:cs="Times New Roman" w:ascii="Times New Roman" w:hAnsi="Times New Roman"/>
                <w:b/>
                <w:color w:val="FFFFFF" w:themeColor="background1"/>
                <w:kern w:val="0"/>
                <w:sz w:val="22"/>
                <w:szCs w:val="22"/>
                <w:lang w:val="it-IT" w:eastAsia="en-US" w:bidi="ar-SA"/>
              </w:rPr>
              <w:t>INFORMAZIONI GENERALI</w:t>
            </w:r>
          </w:p>
        </w:tc>
      </w:tr>
      <w:tr>
        <w:trPr>
          <w:trHeight w:val="1156" w:hRule="atLeast"/>
        </w:trPr>
        <w:tc>
          <w:tcPr>
            <w:tcW w:w="5239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Titolo del progetto: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Acquisizione e dotazione di protesi odontoiatriche</w:t>
            </w:r>
          </w:p>
        </w:tc>
      </w:tr>
      <w:tr>
        <w:trPr>
          <w:trHeight w:val="127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Codice progetto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IN.4.5.1_03</w:t>
            </w:r>
          </w:p>
        </w:tc>
      </w:tr>
      <w:tr>
        <w:trPr>
          <w:trHeight w:val="461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Inizio progetto</w:t>
            </w:r>
          </w:p>
        </w:tc>
        <w:tc>
          <w:tcPr>
            <w:tcW w:w="439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1 Ottobre 2024 – 1 Dicembre 2029</w:t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Fine progetto</w:t>
            </w:r>
          </w:p>
        </w:tc>
        <w:tc>
          <w:tcPr>
            <w:tcW w:w="439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Priorità</w:t>
            </w:r>
          </w:p>
        </w:tc>
        <w:tc>
          <w:tcPr>
            <w:tcW w:w="439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2 – Servizi sanitari di qualità (FESR)</w:t>
            </w:r>
          </w:p>
        </w:tc>
      </w:tr>
      <w:tr>
        <w:trPr>
          <w:trHeight w:val="413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369.202,71 €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0"/>
                <w:numId w:val="11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DESCRIZIONE DEL PROGETTO</w:t>
            </w:r>
          </w:p>
        </w:tc>
      </w:tr>
      <w:tr>
        <w:trPr>
          <w:trHeight w:val="377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deve essere fornita una descrizione delle attività previste evidenziando il contributo delle stesse all’obiettivo di rafforzare e migliorare la qualità dei servizi sanitari e socio-sanitari erogati, riducendone le barriere di accesso.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Più nello specifico dovranno essere esplicitati i seguenti aspetti: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modalità di approvvigionamento delle protesi odontoiatriche (ad esempio stipula di contratti con laboratori odontotecnici)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modalità di dotazione delle protesi odontoiatriche</w:t>
            </w:r>
          </w:p>
          <w:p>
            <w:pPr>
              <w:pStyle w:val="ListParagraph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ListParagraph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ai criteri generali di valutazione n.1 e 2, nonché al criterio specifico n. A)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highlight w:val="cyan"/>
              </w:rPr>
            </w:pPr>
            <w:r>
              <w:rPr>
                <w:rFonts w:cs="Times New Roman" w:ascii="Times New Roman" w:hAnsi="Times New Roman"/>
                <w:b/>
                <w:highlight w:val="cyan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1"/>
                <w:numId w:val="12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GOVERNANCE 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In questa sezione deve essere fornito il dettaglio della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governance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del progetto (di cui alla precedente sezione 2).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Più nello specifico dovranno essere dettagliati i seguenti aspetti: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ruolo dei laboratori odontotecnici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hd w:val="clear" w:color="auto" w:fill="FFFFFF" w:themeFill="background1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color w:val="000000" w:themeColor="text1"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color w:val="000000" w:themeColor="text1"/>
                <w:kern w:val="0"/>
                <w:sz w:val="20"/>
                <w:szCs w:val="22"/>
                <w:lang w:val="it-IT" w:eastAsia="en-US" w:bidi="ar-SA"/>
              </w:rPr>
              <w:t>modalità organizzativa nella fase di erogazione delle cure odontoiatriche che coinvolga l’equipe di cui al progetto IN.4.5.1_01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(Questa sezione concorre ai criteri generali di valutazione n.1 e 2, nonché al criterio specifico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A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  <w:u w:val="single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11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CRONOPROGRAMMA </w:t>
            </w:r>
          </w:p>
        </w:tc>
      </w:tr>
      <w:tr>
        <w:trPr>
          <w:trHeight w:val="587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dovrà essere illustrata, in forma tabellare, l’articolazione del progetto lungo il tempo, almeno per semestre, indicando: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Procedure di approvvigionamento delle protesi odontoiatriche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Stipula di contratti con laboratori odontotecnici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Realizzazione delle attività di cure odontoiatriche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Fornire, inoltre, piano annuale di rendicontazioni delle spese all’OI.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ai criteri generali di valutazione n. 2 e 3)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11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EVENTUALI CRITICITA’ E MODALITA’ DI SUPERAMENTO</w:t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tbl>
      <w:tblPr>
        <w:tblStyle w:val="Grigliatabella"/>
        <w:tblpPr w:bottomFromText="0" w:horzAnchor="margin" w:leftFromText="142" w:rightFromText="142" w:tblpX="0" w:tblpY="420" w:topFromText="0" w:vertAnchor="text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41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Normal"/>
              <w:widowControl/>
              <w:tabs>
                <w:tab w:val="clear" w:pos="708"/>
                <w:tab w:val="left" w:pos="3192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Piano finanziario</w:t>
            </w:r>
          </w:p>
        </w:tc>
      </w:tr>
      <w:tr>
        <w:trPr>
          <w:trHeight w:val="286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Voci di spesa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Importi previsti (euro)</w:t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3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2"/>
                <w:szCs w:val="22"/>
                <w:lang w:val="it-IT" w:eastAsia="en-US" w:bidi="ar-SA"/>
              </w:rPr>
              <w:t>L’importo dovrà corrispondere con quanto indicato nella sezione 1 della presente scheda</w:t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Richiesta dell’anticipo dell’1%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Si</w:t>
            </w:r>
          </w:p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SCHEDA PROGETTO 7</w:t>
      </w:r>
    </w:p>
    <w:tbl>
      <w:tblPr>
        <w:tblStyle w:val="Grigliatabella"/>
        <w:tblpPr w:bottomFromText="0" w:horzAnchor="text" w:leftFromText="142" w:rightFromText="142" w:tblpX="0" w:tblpXSpec="center" w:tblpY="1" w:topFromText="0" w:vertAnchor="text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39"/>
        <w:gridCol w:w="4398"/>
      </w:tblGrid>
      <w:tr>
        <w:trPr/>
        <w:tc>
          <w:tcPr>
            <w:tcW w:w="9637" w:type="dxa"/>
            <w:gridSpan w:val="2"/>
            <w:tcBorders/>
            <w:shd w:color="auto" w:fill="2E74B5" w:themeFill="accent1" w:themeFillShade="bf" w:val="clear"/>
          </w:tcPr>
          <w:p>
            <w:pPr>
              <w:pStyle w:val="ListParagraph"/>
              <w:widowControl/>
              <w:numPr>
                <w:ilvl w:val="0"/>
                <w:numId w:val="1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FFFFFF" w:themeColor="background1"/>
              </w:rPr>
            </w:pPr>
            <w:r>
              <w:rPr>
                <w:rFonts w:eastAsia="Calibri" w:cs="Times New Roman" w:ascii="Times New Roman" w:hAnsi="Times New Roman"/>
                <w:b/>
                <w:color w:val="FFFFFF" w:themeColor="background1"/>
                <w:kern w:val="0"/>
                <w:sz w:val="22"/>
                <w:szCs w:val="22"/>
                <w:lang w:val="it-IT" w:eastAsia="en-US" w:bidi="ar-SA"/>
              </w:rPr>
              <w:t>INFORMAZIONI GENERALI</w:t>
            </w:r>
          </w:p>
        </w:tc>
      </w:tr>
      <w:tr>
        <w:trPr>
          <w:trHeight w:val="1156" w:hRule="atLeast"/>
        </w:trPr>
        <w:tc>
          <w:tcPr>
            <w:tcW w:w="5239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Titolo del progetto: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Produzione di materiale per attività di educazione sanitaria presso la popolazione target</w:t>
            </w:r>
          </w:p>
        </w:tc>
      </w:tr>
      <w:tr>
        <w:trPr>
          <w:trHeight w:val="127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Codice progetto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IN.4.5.2_03</w:t>
            </w:r>
          </w:p>
        </w:tc>
      </w:tr>
      <w:tr>
        <w:trPr>
          <w:trHeight w:val="461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Inizio progetto</w:t>
            </w:r>
          </w:p>
        </w:tc>
        <w:tc>
          <w:tcPr>
            <w:tcW w:w="439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1 Ottobre 2024 – 1 Dicembre 2029</w:t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Fine progetto</w:t>
            </w:r>
          </w:p>
        </w:tc>
        <w:tc>
          <w:tcPr>
            <w:tcW w:w="439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82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Priorità</w:t>
            </w:r>
          </w:p>
        </w:tc>
        <w:tc>
          <w:tcPr>
            <w:tcW w:w="439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2 – Servizi sanitari di qualità (FESR)</w:t>
            </w:r>
          </w:p>
        </w:tc>
      </w:tr>
      <w:tr>
        <w:trPr>
          <w:trHeight w:val="413" w:hRule="atLeast"/>
        </w:trPr>
        <w:tc>
          <w:tcPr>
            <w:tcW w:w="52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39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9.406,44 €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0"/>
                <w:numId w:val="14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DESCRIZIONE DEL PROGETTO: </w:t>
            </w:r>
          </w:p>
        </w:tc>
      </w:tr>
      <w:tr>
        <w:trPr>
          <w:trHeight w:val="377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deve essere fornita una descrizione delle attività previste evidenziando il contributo delle stesse all’obiettivo di informare i destinatari sull’esistenza di servizi socio-sanitari dedicati.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Più nello specifico dovranno essere esplicitati i seguenti aspetti:</w:t>
            </w:r>
          </w:p>
          <w:p>
            <w:pPr>
              <w:pStyle w:val="ListParagraph"/>
              <w:widowControl/>
              <w:numPr>
                <w:ilvl w:val="0"/>
                <w:numId w:val="1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Caratteristiche del materiale informativo (personalizzazioni, tipo di format, etc.)</w:t>
            </w:r>
          </w:p>
          <w:p>
            <w:pPr>
              <w:pStyle w:val="ListParagraph"/>
              <w:widowControl/>
              <w:numPr>
                <w:ilvl w:val="0"/>
                <w:numId w:val="13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Modalità di somministrazione del materiale alla popolazione target </w:t>
            </w:r>
          </w:p>
          <w:p>
            <w:pPr>
              <w:pStyle w:val="ListParagraph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ai criteri generali di valutazione n.1e 2, nonché al criterio specifico n. A)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D9E2F3" w:themeFill="accent5" w:themeFillTint="33" w:val="clear"/>
          </w:tcPr>
          <w:p>
            <w:pPr>
              <w:pStyle w:val="ListParagraph"/>
              <w:widowControl/>
              <w:numPr>
                <w:ilvl w:val="1"/>
                <w:numId w:val="15"/>
              </w:numPr>
              <w:spacing w:lineRule="auto" w:line="240" w:before="0" w:after="0"/>
              <w:ind w:left="1305" w:hanging="36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GOVERNANCE </w:t>
            </w:r>
          </w:p>
        </w:tc>
      </w:tr>
      <w:tr>
        <w:trPr>
          <w:trHeight w:val="229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In questa sezione deve essere fornito il dettaglio della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2"/>
                <w:lang w:val="it-IT" w:eastAsia="en-US" w:bidi="ar-SA"/>
              </w:rPr>
              <w:t>governance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 del progetto (di cui alla precedente sezione 2) nella produzione e somministrazione del materiale informativo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ai criteri generali di valutazione n.1 e 3, nonché al criterio specifico n. A)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  <w:u w:val="single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14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 xml:space="preserve">CRONOPROGRAMMA </w:t>
            </w:r>
          </w:p>
        </w:tc>
      </w:tr>
      <w:tr>
        <w:trPr>
          <w:trHeight w:val="587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In questa sezione dovrà essere illustrata, in forma tabellare, l’articolazione del progetto lungo il tempo, almeno per semestre, indicando: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Produzione del materiale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 xml:space="preserve">Erogazione del materiale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</w:rPr>
            </w:pPr>
            <w:r>
              <w:rPr>
                <w:rFonts w:cs="Times New Roman" w:ascii="Times New Roman" w:hAnsi="Times New Roman"/>
                <w:i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Fornire, inoltre, piano annuale di rendicontazioni delle spese all’OI.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2"/>
                <w:lang w:val="it-IT" w:eastAsia="en-US" w:bidi="ar-SA"/>
              </w:rPr>
              <w:t>(Questa sezione concorre al criterio generale di valutazione n. 2)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ListParagraph"/>
              <w:widowControl/>
              <w:numPr>
                <w:ilvl w:val="0"/>
                <w:numId w:val="14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EVENTUALI CRITICITA’ E MODALITA’ DI SUPERAMENTO</w:t>
            </w:r>
          </w:p>
        </w:tc>
      </w:tr>
      <w:tr>
        <w:trPr>
          <w:trHeight w:val="303" w:hRule="atLeast"/>
        </w:trPr>
        <w:tc>
          <w:tcPr>
            <w:tcW w:w="9637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tbl>
      <w:tblPr>
        <w:tblStyle w:val="Grigliatabella"/>
        <w:tblpPr w:bottomFromText="0" w:horzAnchor="margin" w:leftFromText="142" w:rightFromText="142" w:tblpX="0" w:tblpY="420" w:topFromText="0" w:vertAnchor="text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413" w:hRule="atLeast"/>
        </w:trPr>
        <w:tc>
          <w:tcPr>
            <w:tcW w:w="9637" w:type="dxa"/>
            <w:gridSpan w:val="2"/>
            <w:tcBorders/>
            <w:shd w:color="auto" w:fill="DEEAF6" w:themeFill="accent1" w:themeFillTint="33" w:val="clear"/>
          </w:tcPr>
          <w:p>
            <w:pPr>
              <w:pStyle w:val="Normal"/>
              <w:widowControl/>
              <w:tabs>
                <w:tab w:val="clear" w:pos="708"/>
                <w:tab w:val="left" w:pos="3192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Piano finanziario</w:t>
            </w:r>
          </w:p>
        </w:tc>
      </w:tr>
      <w:tr>
        <w:trPr>
          <w:trHeight w:val="286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Voci di spesa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Importi previsti (euro)</w:t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68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..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3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…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Costo totale del progetto 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2"/>
                <w:szCs w:val="22"/>
                <w:lang w:val="it-IT" w:eastAsia="en-US" w:bidi="ar-SA"/>
              </w:rPr>
              <w:t>L’importo dovrà corrispondere con quanto indicato nella sezione 1 della presente scheda</w:t>
            </w:r>
          </w:p>
        </w:tc>
      </w:tr>
      <w:tr>
        <w:trPr>
          <w:trHeight w:val="290" w:hRule="atLeast"/>
        </w:trPr>
        <w:tc>
          <w:tcPr>
            <w:tcW w:w="481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Richiesta dell’anticipo dell’1%</w:t>
            </w:r>
          </w:p>
        </w:tc>
        <w:tc>
          <w:tcPr>
            <w:tcW w:w="4819" w:type="dxa"/>
            <w:tcBorders/>
            <w:shd w:fill="auto" w:val="clear"/>
          </w:tcPr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Si</w:t>
            </w:r>
          </w:p>
          <w:p>
            <w:pPr>
              <w:pStyle w:val="ListParagraph"/>
              <w:widowControl/>
              <w:numPr>
                <w:ilvl w:val="0"/>
                <w:numId w:val="17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18"/>
                <w:szCs w:val="18"/>
                <w:lang w:val="it-IT" w:eastAsia="en-US" w:bidi="ar-SA"/>
              </w:rPr>
              <w:t>No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spacing w:lineRule="auto" w:line="24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4"/>
        <w:gridCol w:w="4813"/>
      </w:tblGrid>
      <w:tr>
        <w:trPr>
          <w:trHeight w:val="3511" w:hRule="atLeast"/>
        </w:trPr>
        <w:tc>
          <w:tcPr>
            <w:tcW w:w="4814" w:type="dxa"/>
            <w:tcBorders/>
            <w:shd w:color="auto" w:fill="DEEAF6" w:themeFill="accent1" w:themeFillTint="33" w:val="clear"/>
            <w:vAlign w:val="center"/>
          </w:tcPr>
          <w:p>
            <w:pPr>
              <w:pStyle w:val="Normal"/>
              <w:widowControl/>
              <w:spacing w:lineRule="auto" w:line="240" w:before="24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it-IT" w:eastAsia="en-US" w:bidi="ar-SA"/>
              </w:rPr>
              <w:t>ALLEGATI</w:t>
            </w:r>
          </w:p>
        </w:tc>
        <w:tc>
          <w:tcPr>
            <w:tcW w:w="4813" w:type="dxa"/>
            <w:tcBorders/>
            <w:shd w:fill="auto" w:val="clear"/>
          </w:tcPr>
          <w:p>
            <w:pPr>
              <w:pStyle w:val="ListParagraph"/>
              <w:widowControl/>
              <w:numPr>
                <w:ilvl w:val="0"/>
                <w:numId w:val="16"/>
              </w:numPr>
              <w:spacing w:lineRule="auto" w:line="360" w:before="240" w:after="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Domanda di finanziamento del Piano di interventi </w:t>
            </w:r>
            <w:r>
              <w:rPr>
                <w:rStyle w:val="Normaltextrun"/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e dichiarazioni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>;</w:t>
            </w:r>
          </w:p>
          <w:p>
            <w:pPr>
              <w:pStyle w:val="ListParagraph"/>
              <w:widowControl/>
              <w:numPr>
                <w:ilvl w:val="0"/>
                <w:numId w:val="16"/>
              </w:numPr>
              <w:spacing w:lineRule="auto" w:line="360" w:before="0" w:after="0"/>
              <w:contextualSpacing/>
              <w:jc w:val="lef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it-IT" w:eastAsia="en-US" w:bidi="ar-SA"/>
              </w:rPr>
              <w:t xml:space="preserve">Nomina del soggetto responsabile dell’attuazione del Piano di interventi </w:t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9" w:top="1843" w:footer="709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Microsoft Sans Serif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70859321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18</w:t>
        </w:r>
        <w:r>
          <w:rPr/>
          <w:fldChar w:fldCharType="end"/>
        </w:r>
      </w:p>
    </w:sdtContent>
  </w:sdt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right"/>
      <w:rPr/>
    </w:pPr>
    <w:r>
      <w:rPr/>
      <w:drawing>
        <wp:inline distT="0" distB="0" distL="0" distR="0">
          <wp:extent cx="4500245" cy="521970"/>
          <wp:effectExtent l="0" t="0" r="0" b="0"/>
          <wp:docPr id="1" name="Immagine 1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-41" b="0"/>
                  <a:stretch>
                    <a:fillRect/>
                  </a:stretch>
                </pic:blipFill>
                <pic:spPr bwMode="auto">
                  <a:xfrm>
                    <a:off x="0" y="0"/>
                    <a:ext cx="4500245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1462405" cy="421640"/>
          <wp:effectExtent l="0" t="0" r="0" b="0"/>
          <wp:docPr id="2" name="Immagine 19" descr="C:\Users\a.diodati\AppData\Local\Microsoft\Windows\INetCache\Content.Word\Logo INM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9" descr="C:\Users\a.diodati\AppData\Local\Microsoft\Windows\INetCache\Content.Word\Logo INMP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62405" cy="421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5747" w:hanging="360"/>
      </w:pPr>
      <w:rPr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4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0"/>
        <w:b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615" w:hanging="360"/>
      </w:pPr>
    </w:lvl>
    <w:lvl w:ilvl="1">
      <w:start w:val="1"/>
      <w:numFmt w:val="decimal"/>
      <w:lvlText w:val="%1.%2"/>
      <w:lvlJc w:val="left"/>
      <w:pPr>
        <w:ind w:left="615" w:hanging="360"/>
      </w:pPr>
    </w:lvl>
    <w:lvl w:ilvl="2">
      <w:start w:val="1"/>
      <w:numFmt w:val="decimal"/>
      <w:lvlText w:val="%1.%2.%3"/>
      <w:lvlJc w:val="left"/>
      <w:pPr>
        <w:ind w:left="975" w:hanging="720"/>
      </w:pPr>
    </w:lvl>
    <w:lvl w:ilvl="3">
      <w:start w:val="1"/>
      <w:numFmt w:val="decimal"/>
      <w:lvlText w:val="%1.%2.%3.%4"/>
      <w:lvlJc w:val="left"/>
      <w:pPr>
        <w:ind w:left="975" w:hanging="720"/>
      </w:pPr>
    </w:lvl>
    <w:lvl w:ilvl="4">
      <w:start w:val="1"/>
      <w:numFmt w:val="decimal"/>
      <w:lvlText w:val="%1.%2.%3.%4.%5"/>
      <w:lvlJc w:val="left"/>
      <w:pPr>
        <w:ind w:left="1335" w:hanging="1080"/>
      </w:pPr>
    </w:lvl>
    <w:lvl w:ilvl="5">
      <w:start w:val="1"/>
      <w:numFmt w:val="decimal"/>
      <w:lvlText w:val="%1.%2.%3.%4.%5.%6"/>
      <w:lvlJc w:val="left"/>
      <w:pPr>
        <w:ind w:left="1335" w:hanging="1080"/>
      </w:pPr>
    </w:lvl>
    <w:lvl w:ilvl="6">
      <w:start w:val="1"/>
      <w:numFmt w:val="decimal"/>
      <w:lvlText w:val="%1.%2.%3.%4.%5.%6.%7"/>
      <w:lvlJc w:val="left"/>
      <w:pPr>
        <w:ind w:left="1695" w:hanging="1440"/>
      </w:pPr>
    </w:lvl>
    <w:lvl w:ilvl="7">
      <w:start w:val="1"/>
      <w:numFmt w:val="decimal"/>
      <w:lvlText w:val="%1.%2.%3.%4.%5.%6.%7.%8"/>
      <w:lvlJc w:val="left"/>
      <w:pPr>
        <w:ind w:left="1695" w:hanging="1440"/>
      </w:pPr>
    </w:lvl>
    <w:lvl w:ilvl="8">
      <w:start w:val="1"/>
      <w:numFmt w:val="decimal"/>
      <w:lvlText w:val="%1.%2.%3.%4.%5.%6.%7.%8.%9"/>
      <w:lvlJc w:val="left"/>
      <w:pPr>
        <w:ind w:left="1695" w:hanging="1440"/>
      </w:pPr>
    </w:lvl>
  </w:abstractNum>
  <w:abstractNum w:abstractNumId="5"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615" w:hanging="360"/>
      </w:pPr>
      <w:rPr>
        <w:i w:val="false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335" w:hanging="360"/>
      </w:pPr>
    </w:lvl>
    <w:lvl w:ilvl="2">
      <w:start w:val="1"/>
      <w:numFmt w:val="lowerRoman"/>
      <w:lvlText w:val="%3."/>
      <w:lvlJc w:val="right"/>
      <w:pPr>
        <w:ind w:left="2055" w:hanging="180"/>
      </w:pPr>
    </w:lvl>
    <w:lvl w:ilvl="3">
      <w:start w:val="1"/>
      <w:numFmt w:val="decimal"/>
      <w:lvlText w:val="%4."/>
      <w:lvlJc w:val="left"/>
      <w:pPr>
        <w:ind w:left="2775" w:hanging="360"/>
      </w:pPr>
    </w:lvl>
    <w:lvl w:ilvl="4">
      <w:start w:val="1"/>
      <w:numFmt w:val="lowerLetter"/>
      <w:lvlText w:val="%5."/>
      <w:lvlJc w:val="left"/>
      <w:pPr>
        <w:ind w:left="3495" w:hanging="360"/>
      </w:pPr>
    </w:lvl>
    <w:lvl w:ilvl="5">
      <w:start w:val="1"/>
      <w:numFmt w:val="lowerRoman"/>
      <w:lvlText w:val="%6."/>
      <w:lvlJc w:val="right"/>
      <w:pPr>
        <w:ind w:left="4215" w:hanging="180"/>
      </w:pPr>
    </w:lvl>
    <w:lvl w:ilvl="6">
      <w:start w:val="1"/>
      <w:numFmt w:val="decimal"/>
      <w:lvlText w:val="%7."/>
      <w:lvlJc w:val="left"/>
      <w:pPr>
        <w:ind w:left="4935" w:hanging="360"/>
      </w:pPr>
    </w:lvl>
    <w:lvl w:ilvl="7">
      <w:start w:val="1"/>
      <w:numFmt w:val="lowerLetter"/>
      <w:lvlText w:val="%8."/>
      <w:lvlJc w:val="left"/>
      <w:pPr>
        <w:ind w:left="5655" w:hanging="360"/>
      </w:pPr>
    </w:lvl>
    <w:lvl w:ilvl="8">
      <w:start w:val="1"/>
      <w:numFmt w:val="lowerRoman"/>
      <w:lvlText w:val="%9."/>
      <w:lvlJc w:val="right"/>
      <w:pPr>
        <w:ind w:left="6375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615" w:hanging="360"/>
      </w:pPr>
    </w:lvl>
    <w:lvl w:ilvl="1">
      <w:start w:val="3"/>
      <w:numFmt w:val="decimal"/>
      <w:lvlText w:val="%1.%2."/>
      <w:lvlJc w:val="left"/>
      <w:pPr>
        <w:ind w:left="615" w:hanging="360"/>
      </w:pPr>
    </w:lvl>
    <w:lvl w:ilvl="2">
      <w:start w:val="1"/>
      <w:numFmt w:val="decimal"/>
      <w:lvlText w:val="%1.%2.%3."/>
      <w:lvlJc w:val="left"/>
      <w:pPr>
        <w:ind w:left="975" w:hanging="720"/>
      </w:pPr>
    </w:lvl>
    <w:lvl w:ilvl="3">
      <w:start w:val="1"/>
      <w:numFmt w:val="decimal"/>
      <w:lvlText w:val="%1.%2.%3.%4."/>
      <w:lvlJc w:val="left"/>
      <w:pPr>
        <w:ind w:left="975" w:hanging="720"/>
      </w:pPr>
    </w:lvl>
    <w:lvl w:ilvl="4">
      <w:start w:val="1"/>
      <w:numFmt w:val="decimal"/>
      <w:lvlText w:val="%1.%2.%3.%4.%5."/>
      <w:lvlJc w:val="left"/>
      <w:pPr>
        <w:ind w:left="1335" w:hanging="1080"/>
      </w:pPr>
    </w:lvl>
    <w:lvl w:ilvl="5">
      <w:start w:val="1"/>
      <w:numFmt w:val="decimal"/>
      <w:lvlText w:val="%1.%2.%3.%4.%5.%6."/>
      <w:lvlJc w:val="left"/>
      <w:pPr>
        <w:ind w:left="1335" w:hanging="1080"/>
      </w:pPr>
    </w:lvl>
    <w:lvl w:ilvl="6">
      <w:start w:val="1"/>
      <w:numFmt w:val="decimal"/>
      <w:lvlText w:val="%1.%2.%3.%4.%5.%6.%7."/>
      <w:lvlJc w:val="left"/>
      <w:pPr>
        <w:ind w:left="1695" w:hanging="1440"/>
      </w:pPr>
    </w:lvl>
    <w:lvl w:ilvl="7">
      <w:start w:val="1"/>
      <w:numFmt w:val="decimal"/>
      <w:lvlText w:val="%1.%2.%3.%4.%5.%6.%7.%8."/>
      <w:lvlJc w:val="left"/>
      <w:pPr>
        <w:ind w:left="1695" w:hanging="1440"/>
      </w:pPr>
    </w:lvl>
    <w:lvl w:ilvl="8">
      <w:start w:val="1"/>
      <w:numFmt w:val="decimal"/>
      <w:lvlText w:val="%1.%2.%3.%4.%5.%6.%7.%8.%9."/>
      <w:lvlJc w:val="left"/>
      <w:pPr>
        <w:ind w:left="2055" w:hanging="1800"/>
      </w:pPr>
    </w:lvl>
  </w:abstractNum>
  <w:abstractNum w:abstractNumId="8"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15" w:hanging="360"/>
      </w:pPr>
      <w:rPr>
        <w:sz w:val="22"/>
        <w:i w:val="false"/>
        <w:b/>
        <w:szCs w:val="22"/>
        <w:rFonts w:ascii="Times New Roman" w:hAnsi="Times New Roman"/>
      </w:rPr>
    </w:lvl>
    <w:lvl w:ilvl="2">
      <w:start w:val="1"/>
      <w:numFmt w:val="decimal"/>
      <w:lvlText w:val="%1.%2.%3"/>
      <w:lvlJc w:val="left"/>
      <w:pPr>
        <w:ind w:left="1230" w:hanging="720"/>
      </w:pPr>
    </w:lvl>
    <w:lvl w:ilvl="3">
      <w:start w:val="1"/>
      <w:numFmt w:val="decimal"/>
      <w:lvlText w:val="%1.%2.%3.%4"/>
      <w:lvlJc w:val="left"/>
      <w:pPr>
        <w:ind w:left="1485" w:hanging="720"/>
      </w:pPr>
    </w:lvl>
    <w:lvl w:ilvl="4">
      <w:start w:val="1"/>
      <w:numFmt w:val="decimal"/>
      <w:lvlText w:val="%1.%2.%3.%4.%5"/>
      <w:lvlJc w:val="left"/>
      <w:pPr>
        <w:ind w:left="2100" w:hanging="1080"/>
      </w:pPr>
    </w:lvl>
    <w:lvl w:ilvl="5">
      <w:start w:val="1"/>
      <w:numFmt w:val="decimal"/>
      <w:lvlText w:val="%1.%2.%3.%4.%5.%6"/>
      <w:lvlJc w:val="left"/>
      <w:pPr>
        <w:ind w:left="2355" w:hanging="1080"/>
      </w:pPr>
    </w:lvl>
    <w:lvl w:ilvl="6">
      <w:start w:val="1"/>
      <w:numFmt w:val="decimal"/>
      <w:lvlText w:val="%1.%2.%3.%4.%5.%6.%7"/>
      <w:lvlJc w:val="left"/>
      <w:pPr>
        <w:ind w:left="2970" w:hanging="1440"/>
      </w:pPr>
    </w:lvl>
    <w:lvl w:ilvl="7">
      <w:start w:val="1"/>
      <w:numFmt w:val="decimal"/>
      <w:lvlText w:val="%1.%2.%3.%4.%5.%6.%7.%8"/>
      <w:lvlJc w:val="left"/>
      <w:pPr>
        <w:ind w:left="3225" w:hanging="1440"/>
      </w:pPr>
    </w:lvl>
    <w:lvl w:ilvl="8">
      <w:start w:val="1"/>
      <w:numFmt w:val="decimal"/>
      <w:lvlText w:val="%1.%2.%3.%4.%5.%6.%7.%8.%9"/>
      <w:lvlJc w:val="left"/>
      <w:pPr>
        <w:ind w:left="3480" w:hanging="1440"/>
      </w:pPr>
    </w:lvl>
  </w:abstractNum>
  <w:abstractNum w:abstractNumId="9">
    <w:lvl w:ilvl="0">
      <w:start w:val="1"/>
      <w:numFmt w:val="decimal"/>
      <w:lvlText w:val="%1."/>
      <w:lvlJc w:val="left"/>
      <w:pPr>
        <w:ind w:left="615" w:hanging="360"/>
      </w:pPr>
    </w:lvl>
    <w:lvl w:ilvl="1">
      <w:start w:val="1"/>
      <w:numFmt w:val="decimal"/>
      <w:lvlText w:val="%1.%2"/>
      <w:lvlJc w:val="left"/>
      <w:pPr>
        <w:ind w:left="615" w:hanging="360"/>
      </w:pPr>
    </w:lvl>
    <w:lvl w:ilvl="2">
      <w:start w:val="1"/>
      <w:numFmt w:val="decimal"/>
      <w:lvlText w:val="%1.%2.%3"/>
      <w:lvlJc w:val="left"/>
      <w:pPr>
        <w:ind w:left="975" w:hanging="720"/>
      </w:pPr>
    </w:lvl>
    <w:lvl w:ilvl="3">
      <w:start w:val="1"/>
      <w:numFmt w:val="decimal"/>
      <w:lvlText w:val="%1.%2.%3.%4"/>
      <w:lvlJc w:val="left"/>
      <w:pPr>
        <w:ind w:left="975" w:hanging="720"/>
      </w:pPr>
    </w:lvl>
    <w:lvl w:ilvl="4">
      <w:start w:val="1"/>
      <w:numFmt w:val="decimal"/>
      <w:lvlText w:val="%1.%2.%3.%4.%5"/>
      <w:lvlJc w:val="left"/>
      <w:pPr>
        <w:ind w:left="1335" w:hanging="1080"/>
      </w:pPr>
    </w:lvl>
    <w:lvl w:ilvl="5">
      <w:start w:val="1"/>
      <w:numFmt w:val="decimal"/>
      <w:lvlText w:val="%1.%2.%3.%4.%5.%6"/>
      <w:lvlJc w:val="left"/>
      <w:pPr>
        <w:ind w:left="1335" w:hanging="1080"/>
      </w:pPr>
    </w:lvl>
    <w:lvl w:ilvl="6">
      <w:start w:val="1"/>
      <w:numFmt w:val="decimal"/>
      <w:lvlText w:val="%1.%2.%3.%4.%5.%6.%7"/>
      <w:lvlJc w:val="left"/>
      <w:pPr>
        <w:ind w:left="1695" w:hanging="1440"/>
      </w:pPr>
    </w:lvl>
    <w:lvl w:ilvl="7">
      <w:start w:val="1"/>
      <w:numFmt w:val="decimal"/>
      <w:lvlText w:val="%1.%2.%3.%4.%5.%6.%7.%8"/>
      <w:lvlJc w:val="left"/>
      <w:pPr>
        <w:ind w:left="1695" w:hanging="1440"/>
      </w:pPr>
    </w:lvl>
    <w:lvl w:ilvl="8">
      <w:start w:val="1"/>
      <w:numFmt w:val="decimal"/>
      <w:lvlText w:val="%1.%2.%3.%4.%5.%6.%7.%8.%9"/>
      <w:lvlJc w:val="left"/>
      <w:pPr>
        <w:ind w:left="1695" w:hanging="1440"/>
      </w:pPr>
    </w:lvl>
  </w:abstractNum>
  <w:abstractNum w:abstractNumId="10">
    <w:lvl w:ilvl="0">
      <w:start w:val="1"/>
      <w:numFmt w:val="decimal"/>
      <w:lvlText w:val="%1."/>
      <w:lvlJc w:val="left"/>
      <w:pPr>
        <w:ind w:left="615" w:hanging="360"/>
      </w:pPr>
    </w:lvl>
    <w:lvl w:ilvl="1">
      <w:start w:val="1"/>
      <w:numFmt w:val="decimal"/>
      <w:lvlText w:val="%1.%2"/>
      <w:lvlJc w:val="left"/>
      <w:pPr>
        <w:ind w:left="615" w:hanging="360"/>
      </w:pPr>
    </w:lvl>
    <w:lvl w:ilvl="2">
      <w:start w:val="1"/>
      <w:numFmt w:val="decimal"/>
      <w:lvlText w:val="%1.%2.%3"/>
      <w:lvlJc w:val="left"/>
      <w:pPr>
        <w:ind w:left="975" w:hanging="720"/>
      </w:pPr>
    </w:lvl>
    <w:lvl w:ilvl="3">
      <w:start w:val="1"/>
      <w:numFmt w:val="decimal"/>
      <w:lvlText w:val="%1.%2.%3.%4"/>
      <w:lvlJc w:val="left"/>
      <w:pPr>
        <w:ind w:left="975" w:hanging="720"/>
      </w:pPr>
    </w:lvl>
    <w:lvl w:ilvl="4">
      <w:start w:val="1"/>
      <w:numFmt w:val="decimal"/>
      <w:lvlText w:val="%1.%2.%3.%4.%5"/>
      <w:lvlJc w:val="left"/>
      <w:pPr>
        <w:ind w:left="1335" w:hanging="1080"/>
      </w:pPr>
    </w:lvl>
    <w:lvl w:ilvl="5">
      <w:start w:val="1"/>
      <w:numFmt w:val="decimal"/>
      <w:lvlText w:val="%1.%2.%3.%4.%5.%6"/>
      <w:lvlJc w:val="left"/>
      <w:pPr>
        <w:ind w:left="1335" w:hanging="1080"/>
      </w:pPr>
    </w:lvl>
    <w:lvl w:ilvl="6">
      <w:start w:val="1"/>
      <w:numFmt w:val="decimal"/>
      <w:lvlText w:val="%1.%2.%3.%4.%5.%6.%7"/>
      <w:lvlJc w:val="left"/>
      <w:pPr>
        <w:ind w:left="1695" w:hanging="1440"/>
      </w:pPr>
    </w:lvl>
    <w:lvl w:ilvl="7">
      <w:start w:val="1"/>
      <w:numFmt w:val="decimal"/>
      <w:lvlText w:val="%1.%2.%3.%4.%5.%6.%7.%8"/>
      <w:lvlJc w:val="left"/>
      <w:pPr>
        <w:ind w:left="1695" w:hanging="1440"/>
      </w:pPr>
    </w:lvl>
    <w:lvl w:ilvl="8">
      <w:start w:val="1"/>
      <w:numFmt w:val="decimal"/>
      <w:lvlText w:val="%1.%2.%3.%4.%5.%6.%7.%8.%9"/>
      <w:lvlJc w:val="left"/>
      <w:pPr>
        <w:ind w:left="1695" w:hanging="1440"/>
      </w:pPr>
    </w:lvl>
  </w:abstractNum>
  <w:abstractNum w:abstractNumId="11">
    <w:lvl w:ilvl="0">
      <w:start w:val="1"/>
      <w:numFmt w:val="decimal"/>
      <w:lvlText w:val="%1."/>
      <w:lvlJc w:val="left"/>
      <w:pPr>
        <w:ind w:left="615" w:hanging="360"/>
      </w:pPr>
    </w:lvl>
    <w:lvl w:ilvl="1">
      <w:start w:val="1"/>
      <w:numFmt w:val="lowerLetter"/>
      <w:lvlText w:val="%2."/>
      <w:lvlJc w:val="left"/>
      <w:pPr>
        <w:ind w:left="1335" w:hanging="360"/>
      </w:pPr>
    </w:lvl>
    <w:lvl w:ilvl="2">
      <w:start w:val="1"/>
      <w:numFmt w:val="lowerRoman"/>
      <w:lvlText w:val="%3."/>
      <w:lvlJc w:val="right"/>
      <w:pPr>
        <w:ind w:left="2055" w:hanging="180"/>
      </w:pPr>
    </w:lvl>
    <w:lvl w:ilvl="3">
      <w:start w:val="1"/>
      <w:numFmt w:val="decimal"/>
      <w:lvlText w:val="%4."/>
      <w:lvlJc w:val="left"/>
      <w:pPr>
        <w:ind w:left="2775" w:hanging="360"/>
      </w:pPr>
    </w:lvl>
    <w:lvl w:ilvl="4">
      <w:start w:val="1"/>
      <w:numFmt w:val="lowerLetter"/>
      <w:lvlText w:val="%5."/>
      <w:lvlJc w:val="left"/>
      <w:pPr>
        <w:ind w:left="3495" w:hanging="360"/>
      </w:pPr>
    </w:lvl>
    <w:lvl w:ilvl="5">
      <w:start w:val="1"/>
      <w:numFmt w:val="lowerRoman"/>
      <w:lvlText w:val="%6."/>
      <w:lvlJc w:val="right"/>
      <w:pPr>
        <w:ind w:left="4215" w:hanging="180"/>
      </w:pPr>
    </w:lvl>
    <w:lvl w:ilvl="6">
      <w:start w:val="1"/>
      <w:numFmt w:val="decimal"/>
      <w:lvlText w:val="%7."/>
      <w:lvlJc w:val="left"/>
      <w:pPr>
        <w:ind w:left="4935" w:hanging="360"/>
      </w:pPr>
    </w:lvl>
    <w:lvl w:ilvl="7">
      <w:start w:val="1"/>
      <w:numFmt w:val="lowerLetter"/>
      <w:lvlText w:val="%8."/>
      <w:lvlJc w:val="left"/>
      <w:pPr>
        <w:ind w:left="5655" w:hanging="360"/>
      </w:pPr>
    </w:lvl>
    <w:lvl w:ilvl="8">
      <w:start w:val="1"/>
      <w:numFmt w:val="lowerRoman"/>
      <w:lvlText w:val="%9."/>
      <w:lvlJc w:val="right"/>
      <w:pPr>
        <w:ind w:left="6375" w:hanging="180"/>
      </w:pPr>
    </w:lvl>
  </w:abstractNum>
  <w:abstractNum w:abstractNumId="12"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35" w:hanging="360"/>
      </w:pPr>
    </w:lvl>
    <w:lvl w:ilvl="2">
      <w:start w:val="1"/>
      <w:numFmt w:val="decimal"/>
      <w:lvlText w:val="%1.%2.%3"/>
      <w:lvlJc w:val="left"/>
      <w:pPr>
        <w:ind w:left="2670" w:hanging="720"/>
      </w:pPr>
    </w:lvl>
    <w:lvl w:ilvl="3">
      <w:start w:val="1"/>
      <w:numFmt w:val="decimal"/>
      <w:lvlText w:val="%1.%2.%3.%4"/>
      <w:lvlJc w:val="left"/>
      <w:pPr>
        <w:ind w:left="3645" w:hanging="720"/>
      </w:pPr>
    </w:lvl>
    <w:lvl w:ilvl="4">
      <w:start w:val="1"/>
      <w:numFmt w:val="decimal"/>
      <w:lvlText w:val="%1.%2.%3.%4.%5"/>
      <w:lvlJc w:val="left"/>
      <w:pPr>
        <w:ind w:left="4980" w:hanging="1080"/>
      </w:pPr>
    </w:lvl>
    <w:lvl w:ilvl="5">
      <w:start w:val="1"/>
      <w:numFmt w:val="decimal"/>
      <w:lvlText w:val="%1.%2.%3.%4.%5.%6"/>
      <w:lvlJc w:val="left"/>
      <w:pPr>
        <w:ind w:left="5955" w:hanging="1080"/>
      </w:pPr>
    </w:lvl>
    <w:lvl w:ilvl="6">
      <w:start w:val="1"/>
      <w:numFmt w:val="decimal"/>
      <w:lvlText w:val="%1.%2.%3.%4.%5.%6.%7"/>
      <w:lvlJc w:val="left"/>
      <w:pPr>
        <w:ind w:left="7290" w:hanging="1440"/>
      </w:pPr>
    </w:lvl>
    <w:lvl w:ilvl="7">
      <w:start w:val="1"/>
      <w:numFmt w:val="decimal"/>
      <w:lvlText w:val="%1.%2.%3.%4.%5.%6.%7.%8"/>
      <w:lvlJc w:val="left"/>
      <w:pPr>
        <w:ind w:left="8265" w:hanging="1440"/>
      </w:pPr>
    </w:lvl>
    <w:lvl w:ilvl="8">
      <w:start w:val="1"/>
      <w:numFmt w:val="decimal"/>
      <w:lvlText w:val="%1.%2.%3.%4.%5.%6.%7.%8.%9"/>
      <w:lvlJc w:val="left"/>
      <w:pPr>
        <w:ind w:left="9240" w:hanging="1440"/>
      </w:p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rFonts w:ascii="Microsoft Sans Serif" w:hAnsi="Microsoft Sans Serif" w:cs="Microsoft Sans Serif" w:hint="default"/>
        <w:sz w:val="20"/>
        <w:rFonts w:cs="Microsoft Sans Seri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4">
    <w:lvl w:ilvl="0">
      <w:start w:val="1"/>
      <w:numFmt w:val="decimal"/>
      <w:lvlText w:val="%1."/>
      <w:lvlJc w:val="left"/>
      <w:pPr>
        <w:ind w:left="615" w:hanging="360"/>
      </w:pPr>
    </w:lvl>
    <w:lvl w:ilvl="1">
      <w:start w:val="2"/>
      <w:numFmt w:val="decimal"/>
      <w:lvlText w:val="%1.%2"/>
      <w:lvlJc w:val="left"/>
      <w:pPr>
        <w:ind w:left="1335" w:hanging="360"/>
      </w:pPr>
    </w:lvl>
    <w:lvl w:ilvl="2">
      <w:start w:val="1"/>
      <w:numFmt w:val="decimal"/>
      <w:lvlText w:val="%1.%2.%3"/>
      <w:lvlJc w:val="left"/>
      <w:pPr>
        <w:ind w:left="2415" w:hanging="720"/>
      </w:pPr>
    </w:lvl>
    <w:lvl w:ilvl="3">
      <w:start w:val="1"/>
      <w:numFmt w:val="decimal"/>
      <w:lvlText w:val="%1.%2.%3.%4"/>
      <w:lvlJc w:val="left"/>
      <w:pPr>
        <w:ind w:left="3135" w:hanging="720"/>
      </w:pPr>
    </w:lvl>
    <w:lvl w:ilvl="4">
      <w:start w:val="1"/>
      <w:numFmt w:val="decimal"/>
      <w:lvlText w:val="%1.%2.%3.%4.%5"/>
      <w:lvlJc w:val="left"/>
      <w:pPr>
        <w:ind w:left="4215" w:hanging="1080"/>
      </w:pPr>
    </w:lvl>
    <w:lvl w:ilvl="5">
      <w:start w:val="1"/>
      <w:numFmt w:val="decimal"/>
      <w:lvlText w:val="%1.%2.%3.%4.%5.%6"/>
      <w:lvlJc w:val="left"/>
      <w:pPr>
        <w:ind w:left="4935" w:hanging="1080"/>
      </w:pPr>
    </w:lvl>
    <w:lvl w:ilvl="6">
      <w:start w:val="1"/>
      <w:numFmt w:val="decimal"/>
      <w:lvlText w:val="%1.%2.%3.%4.%5.%6.%7"/>
      <w:lvlJc w:val="left"/>
      <w:pPr>
        <w:ind w:left="6015" w:hanging="1440"/>
      </w:pPr>
    </w:lvl>
    <w:lvl w:ilvl="7">
      <w:start w:val="1"/>
      <w:numFmt w:val="decimal"/>
      <w:lvlText w:val="%1.%2.%3.%4.%5.%6.%7.%8"/>
      <w:lvlJc w:val="left"/>
      <w:pPr>
        <w:ind w:left="6735" w:hanging="1440"/>
      </w:pPr>
    </w:lvl>
    <w:lvl w:ilvl="8">
      <w:start w:val="1"/>
      <w:numFmt w:val="decimal"/>
      <w:lvlText w:val="%1.%2.%3.%4.%5.%6.%7.%8.%9"/>
      <w:lvlJc w:val="left"/>
      <w:pPr>
        <w:ind w:left="7455" w:hanging="1440"/>
      </w:pPr>
    </w:lvl>
  </w:abstractNum>
  <w:abstractNum w:abstractNumId="15"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695" w:hanging="360"/>
      </w:pPr>
    </w:lvl>
    <w:lvl w:ilvl="2">
      <w:start w:val="1"/>
      <w:numFmt w:val="decimal"/>
      <w:lvlText w:val="%1.%2.%3"/>
      <w:lvlJc w:val="left"/>
      <w:pPr>
        <w:ind w:left="3390" w:hanging="720"/>
      </w:pPr>
    </w:lvl>
    <w:lvl w:ilvl="3">
      <w:start w:val="1"/>
      <w:numFmt w:val="decimal"/>
      <w:lvlText w:val="%1.%2.%3.%4"/>
      <w:lvlJc w:val="left"/>
      <w:pPr>
        <w:ind w:left="4725" w:hanging="720"/>
      </w:pPr>
    </w:lvl>
    <w:lvl w:ilvl="4">
      <w:start w:val="1"/>
      <w:numFmt w:val="decimal"/>
      <w:lvlText w:val="%1.%2.%3.%4.%5"/>
      <w:lvlJc w:val="left"/>
      <w:pPr>
        <w:ind w:left="6420" w:hanging="1080"/>
      </w:pPr>
    </w:lvl>
    <w:lvl w:ilvl="5">
      <w:start w:val="1"/>
      <w:numFmt w:val="decimal"/>
      <w:lvlText w:val="%1.%2.%3.%4.%5.%6"/>
      <w:lvlJc w:val="left"/>
      <w:pPr>
        <w:ind w:left="7755" w:hanging="1080"/>
      </w:pPr>
    </w:lvl>
    <w:lvl w:ilvl="6">
      <w:start w:val="1"/>
      <w:numFmt w:val="decimal"/>
      <w:lvlText w:val="%1.%2.%3.%4.%5.%6.%7"/>
      <w:lvlJc w:val="left"/>
      <w:pPr>
        <w:ind w:left="9450" w:hanging="1440"/>
      </w:pPr>
    </w:lvl>
    <w:lvl w:ilvl="7">
      <w:start w:val="1"/>
      <w:numFmt w:val="decimal"/>
      <w:lvlText w:val="%1.%2.%3.%4.%5.%6.%7.%8"/>
      <w:lvlJc w:val="left"/>
      <w:pPr>
        <w:ind w:left="10785" w:hanging="1440"/>
      </w:pPr>
    </w:lvl>
    <w:lvl w:ilvl="8">
      <w:start w:val="1"/>
      <w:numFmt w:val="decimal"/>
      <w:lvlText w:val="%1.%2.%3.%4.%5.%6.%7.%8.%9"/>
      <w:lvlJc w:val="left"/>
      <w:pPr>
        <w:ind w:left="12120" w:hanging="1440"/>
      </w:pPr>
    </w:lvl>
  </w:abstractNum>
  <w:abstractNum w:abstractNumId="16"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7"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925dd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aa16a9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aa16a9"/>
    <w:rPr/>
  </w:style>
  <w:style w:type="character" w:styleId="Normaltextrun" w:customStyle="1">
    <w:name w:val="normaltextrun"/>
    <w:basedOn w:val="DefaultParagraphFont"/>
    <w:qFormat/>
    <w:rsid w:val="00d2501f"/>
    <w:rPr/>
  </w:style>
  <w:style w:type="character" w:styleId="Eop" w:customStyle="1">
    <w:name w:val="eop"/>
    <w:basedOn w:val="DefaultParagraphFont"/>
    <w:qFormat/>
    <w:rsid w:val="00d2501f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7439e0"/>
    <w:rPr>
      <w:rFonts w:ascii="Segoe UI" w:hAnsi="Segoe UI" w:cs="Segoe UI"/>
      <w:sz w:val="18"/>
      <w:szCs w:val="18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aa16a9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aa16a9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9d72b9"/>
    <w:pPr>
      <w:spacing w:before="0" w:after="160"/>
      <w:ind w:left="720" w:hanging="0"/>
      <w:contextualSpacing/>
    </w:pPr>
    <w:rPr/>
  </w:style>
  <w:style w:type="paragraph" w:styleId="Paragraph" w:customStyle="1">
    <w:name w:val="paragraph"/>
    <w:basedOn w:val="Normal"/>
    <w:qFormat/>
    <w:rsid w:val="00d2501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7439e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cd781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-colore51">
    <w:name w:val="Tabella griglia 2 - colore 51"/>
    <w:basedOn w:val="Tabellanormale"/>
    <w:uiPriority w:val="47"/>
    <w:rsid w:val="00ca4aae"/>
    <w:pPr>
      <w:spacing w:after="0" w:line="240" w:lineRule="auto"/>
    </w:pPr>
    <w:tblPr>
      <w:tblStyleRowBandSize w:val="1"/>
      <w:tblStyleColBandSize w:val="1"/>
      <w:tblBorders>
        <w:top w:val="single" w:color="8EAADB" w:themeColor="accent5" w:themeTint="99" w:sz="2" w:space="0"/>
        <w:bottom w:val="single" w:color="8EAADB" w:themeColor="accent5" w:themeTint="99" w:sz="2" w:space="0"/>
        <w:insideH w:val="single" w:color="8EAADB" w:themeColor="accent5" w:themeTint="99" w:sz="2" w:space="0"/>
        <w:insideV w:val="single" w:color="8EAADB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8EAADB" w:themeColor="accent5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8EAADB" w:themeColor="accent5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4CB8174-3CDC-4F76-9D54-20AE6BB8F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LibreOffice/6.3.4.2$Windows_X86_64 LibreOffice_project/60da17e045e08f1793c57c00ba83cdfce946d0aa</Application>
  <Pages>18</Pages>
  <Words>2664</Words>
  <Characters>16015</Characters>
  <CharactersWithSpaces>18241</CharactersWithSpaces>
  <Paragraphs>443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2024-05-16T15:19:00Z</dcterms:created>
  <dc:creator>Leotti Ludovica</dc:creator>
  <dc:description/>
  <dc:language>it-IT</dc:language>
  <cp:lastModifiedBy>Maria Laura Cinesu</cp:lastModifiedBy>
  <cp:lastPrinted>2024-05-28T11:48:00Z</cp:lastPrinted>
  <dcterms:modified xsi:type="dcterms:W3CDTF">2024-05-28T12:34:00Z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</Properties>
</file>