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Libero professionali a Dirigenti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medici in possesso della specializzazione in Anestesia e Rianimazione e discipline equipollenti da destinare alle attività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afferenti l’Asl Sulcis dei P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P.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O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O Sirai Carbonia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e CTO Iglesias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numPr>
          <w:ilvl w:val="0"/>
          <w:numId w:val="0"/>
        </w:numPr>
        <w:spacing w:lineRule="auto" w:line="240" w:beforeAutospacing="0" w:before="0" w:afterAutospacing="0" w:after="0"/>
        <w:ind w:left="720" w:hanging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62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2275205</wp:posOffset>
          </wp:positionH>
          <wp:positionV relativeFrom="paragraph">
            <wp:posOffset>50800</wp:posOffset>
          </wp:positionV>
          <wp:extent cx="1804670" cy="450215"/>
          <wp:effectExtent l="0" t="0" r="0" b="0"/>
          <wp:wrapSquare wrapText="bothSides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LibreOffice/7.2.2.2$Windows_X86_64 LibreOffice_project/02b2acce88a210515b4a5bb2e46cbfb63fe97d56</Application>
  <AppVersion>15.0000</AppVersion>
  <Pages>1</Pages>
  <Words>454</Words>
  <Characters>2971</Characters>
  <CharactersWithSpaces>3398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2023-05-12T09:31:03Z</cp:lastPrinted>
  <dcterms:modified xsi:type="dcterms:W3CDTF">2023-05-12T10:01:02Z</dcterms:modified>
  <cp:revision>16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